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F36A8" w14:textId="4B057638" w:rsidR="00624B69" w:rsidRDefault="0035424F" w:rsidP="00624B69">
      <w:pPr>
        <w:rPr>
          <w:b/>
          <w:bCs/>
        </w:rPr>
      </w:pPr>
      <w:r w:rsidRPr="00624B6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A5770AE" wp14:editId="653F8A26">
                <wp:simplePos x="0" y="0"/>
                <wp:positionH relativeFrom="margin">
                  <wp:posOffset>-252730</wp:posOffset>
                </wp:positionH>
                <wp:positionV relativeFrom="paragraph">
                  <wp:posOffset>70485</wp:posOffset>
                </wp:positionV>
                <wp:extent cx="1257300" cy="629285"/>
                <wp:effectExtent l="0" t="0" r="0" b="0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629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C085C" w14:textId="4AA0E177" w:rsidR="0045316E" w:rsidRPr="009C26F3" w:rsidRDefault="0045316E" w:rsidP="0045316E">
                            <w:pPr>
                              <w:spacing w:before="0" w:after="0"/>
                              <w:rPr>
                                <w:color w:val="A61739"/>
                                <w:sz w:val="10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5770AE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19.9pt;margin-top:5.55pt;width:99pt;height:49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" filled="f" stroked="f">
                <v:textbox>
                  <w:txbxContent>
                    <w:p w14:paraId="1E3C085C" w14:textId="4AA0E177" w:rsidR="0045316E" w:rsidRPr="009C26F3" w:rsidRDefault="0045316E" w:rsidP="0045316E">
                      <w:pPr>
                        <w:spacing w:before="0" w:after="0"/>
                        <w:rPr>
                          <w:color w:val="A61739"/>
                          <w:sz w:val="10"/>
                          <w:szCs w:val="1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F66C0">
        <w:rPr>
          <w:rFonts w:ascii="Calibri" w:hAnsi="Calibri" w:cs="Calibri"/>
          <w:i/>
          <w:iCs/>
          <w:noProof/>
          <w:szCs w:val="22"/>
        </w:rPr>
        <w:drawing>
          <wp:anchor distT="0" distB="0" distL="114300" distR="114300" simplePos="0" relativeHeight="251658751" behindDoc="0" locked="0" layoutInCell="1" allowOverlap="1" wp14:anchorId="61DDAE0B" wp14:editId="6313BA99">
            <wp:simplePos x="0" y="0"/>
            <wp:positionH relativeFrom="page">
              <wp:posOffset>0</wp:posOffset>
            </wp:positionH>
            <wp:positionV relativeFrom="paragraph">
              <wp:posOffset>-32309</wp:posOffset>
            </wp:positionV>
            <wp:extent cx="7564811" cy="10310495"/>
            <wp:effectExtent l="0" t="0" r="0" b="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811" cy="1031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26F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D252D00" wp14:editId="693ABD16">
                <wp:simplePos x="0" y="0"/>
                <wp:positionH relativeFrom="page">
                  <wp:align>left</wp:align>
                </wp:positionH>
                <wp:positionV relativeFrom="paragraph">
                  <wp:posOffset>-1414854</wp:posOffset>
                </wp:positionV>
                <wp:extent cx="7908966" cy="11222050"/>
                <wp:effectExtent l="0" t="0" r="0" b="0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8966" cy="11222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C92639" id="Obdélník 5" o:spid="_x0000_s1026" style="position:absolute;margin-left:0;margin-top:-111.4pt;width:622.75pt;height:883.65pt;z-index: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" fillcolor="white [3212]" stroked="f" strokeweight="2pt">
                <w10:wrap anchorx="page"/>
              </v:rect>
            </w:pict>
          </mc:Fallback>
        </mc:AlternateContent>
      </w:r>
    </w:p>
    <w:sdt>
      <w:sdtPr>
        <w:rPr>
          <w:rFonts w:eastAsiaTheme="majorEastAsia" w:cstheme="majorBidi"/>
          <w:b/>
          <w:bCs/>
          <w:caps/>
          <w:spacing w:val="5"/>
          <w:kern w:val="28"/>
          <w:szCs w:val="52"/>
        </w:rPr>
        <w:id w:val="-1754353113"/>
        <w:docPartObj>
          <w:docPartGallery w:val="Cover Pages"/>
          <w:docPartUnique/>
        </w:docPartObj>
      </w:sdtPr>
      <w:sdtEndPr>
        <w:rPr>
          <w:rFonts w:asciiTheme="minorHAnsi" w:hAnsiTheme="minorHAnsi" w:cstheme="minorHAnsi"/>
          <w:bCs w:val="0"/>
          <w:szCs w:val="22"/>
        </w:rPr>
      </w:sdtEndPr>
      <w:sdtContent>
        <w:p w14:paraId="20346B06" w14:textId="0C6B19A6" w:rsidR="00624B69" w:rsidRPr="00624B69" w:rsidRDefault="00624B69" w:rsidP="00624B69">
          <w:pPr>
            <w:rPr>
              <w:rFonts w:asciiTheme="minorHAnsi" w:hAnsiTheme="minorHAnsi" w:cstheme="minorHAnsi"/>
              <w:b/>
              <w:bCs/>
              <w:color w:val="002060"/>
              <w:sz w:val="28"/>
              <w:szCs w:val="28"/>
            </w:rPr>
          </w:pPr>
        </w:p>
        <w:p w14:paraId="2994D7BB" w14:textId="189026E2" w:rsidR="0045316E" w:rsidRDefault="00FB42D1" w:rsidP="0045316E">
          <w:pPr>
            <w:pStyle w:val="Nzev"/>
            <w:pBdr>
              <w:bottom w:val="single" w:sz="12" w:space="4" w:color="4F81BD" w:themeColor="accent1"/>
            </w:pBdr>
            <w:spacing w:after="120"/>
            <w:rPr>
              <w:rFonts w:asciiTheme="minorHAnsi" w:hAnsiTheme="minorHAnsi" w:cstheme="minorHAnsi"/>
              <w:szCs w:val="22"/>
            </w:rPr>
          </w:pPr>
          <w:r w:rsidRPr="00624B69">
            <w:rPr>
              <w:b w:val="0"/>
              <w:bCs/>
              <w:noProof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0600BDA1" wp14:editId="7B337FF6">
                    <wp:simplePos x="0" y="0"/>
                    <wp:positionH relativeFrom="margin">
                      <wp:posOffset>-93980</wp:posOffset>
                    </wp:positionH>
                    <wp:positionV relativeFrom="paragraph">
                      <wp:posOffset>1070610</wp:posOffset>
                    </wp:positionV>
                    <wp:extent cx="4096385" cy="2673350"/>
                    <wp:effectExtent l="0" t="0" r="0" b="0"/>
                    <wp:wrapSquare wrapText="bothSides"/>
                    <wp:docPr id="217" name="Textové po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096385" cy="26733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E0F1EA3" w14:textId="1DDDDDDD" w:rsidR="00624B69" w:rsidRPr="00B637EA" w:rsidRDefault="00624B69" w:rsidP="00624B69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</w:pPr>
                                <w:r w:rsidRPr="00B637EA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  <w:t>WHISTLEBLOWING</w:t>
                                </w:r>
                              </w:p>
                              <w:p w14:paraId="351741F6" w14:textId="20625634" w:rsidR="00624B69" w:rsidRPr="00B637EA" w:rsidRDefault="00B968B3" w:rsidP="00624B69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</w:pPr>
                                <w:r w:rsidRPr="00B637EA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  <w:t>–</w:t>
                                </w:r>
                                <w:r w:rsidRPr="00B637EA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  <w:tab/>
                                </w:r>
                                <w:r w:rsidR="00C45041" w:rsidRPr="00B637EA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  <w:t>JAK BEZPEČNĚ</w:t>
                                </w:r>
                              </w:p>
                              <w:p w14:paraId="7791C953" w14:textId="71E2D11C" w:rsidR="00C45041" w:rsidRPr="00B637EA" w:rsidRDefault="00C45041" w:rsidP="00624B69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</w:pPr>
                                <w:r w:rsidRPr="00B637EA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  <w:t>OZNAMOVAT</w:t>
                                </w:r>
                              </w:p>
                              <w:p w14:paraId="31450E73" w14:textId="7D6B7113" w:rsidR="00624B69" w:rsidRPr="00B637EA" w:rsidRDefault="00624B69">
                                <w:pPr>
                                  <w:rPr>
                                    <w:sz w:val="60"/>
                                    <w:szCs w:val="6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600BDA1" id="_x0000_s1027" type="#_x0000_t202" style="position:absolute;margin-left:-7.4pt;margin-top:84.3pt;width:322.55pt;height:21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" filled="f" stroked="f">
                    <v:textbox>
                      <w:txbxContent>
                        <w:p w14:paraId="4E0F1EA3" w14:textId="1DDDDDDD" w:rsidR="00624B69" w:rsidRPr="00B637EA" w:rsidRDefault="00624B69" w:rsidP="00624B69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</w:pPr>
                          <w:r w:rsidRPr="00B637EA"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  <w:t>WHISTLEBLOWING</w:t>
                          </w:r>
                        </w:p>
                        <w:p w14:paraId="351741F6" w14:textId="20625634" w:rsidR="00624B69" w:rsidRPr="00B637EA" w:rsidRDefault="00B968B3" w:rsidP="00624B69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</w:pPr>
                          <w:r w:rsidRPr="00B637EA"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  <w:t>–</w:t>
                          </w:r>
                          <w:r w:rsidRPr="00B637EA"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  <w:tab/>
                          </w:r>
                          <w:r w:rsidR="00C45041" w:rsidRPr="00B637EA"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  <w:t>JAK BEZPEČNĚ</w:t>
                          </w:r>
                        </w:p>
                        <w:p w14:paraId="7791C953" w14:textId="71E2D11C" w:rsidR="00C45041" w:rsidRPr="00B637EA" w:rsidRDefault="00C45041" w:rsidP="00624B69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</w:pPr>
                          <w:r w:rsidRPr="00B637EA"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  <w:t>OZNAMOVAT</w:t>
                          </w:r>
                        </w:p>
                        <w:p w14:paraId="31450E73" w14:textId="7D6B7113" w:rsidR="00624B69" w:rsidRPr="00B637EA" w:rsidRDefault="00624B69">
                          <w:pPr>
                            <w:rPr>
                              <w:sz w:val="60"/>
                              <w:szCs w:val="60"/>
                            </w:rPr>
                          </w:pP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45316E" w:rsidRPr="00624B69">
            <w:rPr>
              <w:b w:val="0"/>
              <w:bCs/>
              <w:noProof/>
            </w:rPr>
            <mc:AlternateContent>
              <mc:Choice Requires="wps">
                <w:drawing>
                  <wp:anchor distT="45720" distB="45720" distL="114300" distR="114300" simplePos="0" relativeHeight="251661312" behindDoc="0" locked="0" layoutInCell="1" allowOverlap="1" wp14:anchorId="02DF9C36" wp14:editId="541479C2">
                    <wp:simplePos x="0" y="0"/>
                    <wp:positionH relativeFrom="margin">
                      <wp:posOffset>-23495</wp:posOffset>
                    </wp:positionH>
                    <wp:positionV relativeFrom="paragraph">
                      <wp:posOffset>3065780</wp:posOffset>
                    </wp:positionV>
                    <wp:extent cx="2660015" cy="629285"/>
                    <wp:effectExtent l="0" t="0" r="0" b="0"/>
                    <wp:wrapSquare wrapText="bothSides"/>
                    <wp:docPr id="6" name="Textové po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60015" cy="629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36DC04" w14:textId="278A1C1C" w:rsidR="009C26F3" w:rsidRPr="00817319" w:rsidRDefault="00C45041" w:rsidP="00C45041">
                                <w:pPr>
                                  <w:spacing w:before="0" w:after="0"/>
                                  <w:rPr>
                                    <w:rFonts w:asciiTheme="minorHAnsi" w:hAnsiTheme="minorHAnsi" w:cstheme="minorHAnsi"/>
                                    <w:color w:val="A61739"/>
                                    <w:sz w:val="36"/>
                                    <w:szCs w:val="36"/>
                                  </w:rPr>
                                </w:pPr>
                                <w:r w:rsidRPr="00817319">
                                  <w:rPr>
                                    <w:rFonts w:asciiTheme="minorHAnsi" w:hAnsiTheme="minorHAnsi" w:cstheme="minorHAnsi"/>
                                    <w:color w:val="A61739"/>
                                    <w:sz w:val="36"/>
                                    <w:szCs w:val="36"/>
                                  </w:rPr>
                                  <w:t>Váš názor nás zajímá.</w:t>
                                </w:r>
                              </w:p>
                              <w:p w14:paraId="71951E70" w14:textId="2B6A4948" w:rsidR="00C45041" w:rsidRPr="009C26F3" w:rsidRDefault="00C45041" w:rsidP="00C45041">
                                <w:pPr>
                                  <w:spacing w:before="0" w:after="0"/>
                                  <w:rPr>
                                    <w:color w:val="A61739"/>
                                    <w:sz w:val="10"/>
                                    <w:szCs w:val="12"/>
                                  </w:rPr>
                                </w:pPr>
                                <w:r w:rsidRPr="00817319">
                                  <w:rPr>
                                    <w:rFonts w:asciiTheme="minorHAnsi" w:hAnsiTheme="minorHAnsi" w:cstheme="minorHAnsi"/>
                                    <w:color w:val="A61739"/>
                                    <w:sz w:val="36"/>
                                    <w:szCs w:val="36"/>
                                  </w:rPr>
                                  <w:t>Ozvěte se.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2DF9C36" id="_x0000_s1028" type="#_x0000_t202" style="position:absolute;margin-left:-1.85pt;margin-top:241.4pt;width:209.45pt;height:49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" filled="f" stroked="f">
                    <v:textbox>
                      <w:txbxContent>
                        <w:p w14:paraId="0136DC04" w14:textId="278A1C1C" w:rsidR="009C26F3" w:rsidRPr="00817319" w:rsidRDefault="00C45041" w:rsidP="00C45041">
                          <w:pPr>
                            <w:spacing w:before="0" w:after="0"/>
                            <w:rPr>
                              <w:rFonts w:asciiTheme="minorHAnsi" w:hAnsiTheme="minorHAnsi" w:cstheme="minorHAnsi"/>
                              <w:color w:val="A61739"/>
                              <w:sz w:val="36"/>
                              <w:szCs w:val="36"/>
                            </w:rPr>
                          </w:pPr>
                          <w:r w:rsidRPr="00817319">
                            <w:rPr>
                              <w:rFonts w:asciiTheme="minorHAnsi" w:hAnsiTheme="minorHAnsi" w:cstheme="minorHAnsi"/>
                              <w:color w:val="A61739"/>
                              <w:sz w:val="36"/>
                              <w:szCs w:val="36"/>
                            </w:rPr>
                            <w:t>Váš názor nás zajímá.</w:t>
                          </w:r>
                        </w:p>
                        <w:p w14:paraId="71951E70" w14:textId="2B6A4948" w:rsidR="00C45041" w:rsidRPr="009C26F3" w:rsidRDefault="00C45041" w:rsidP="00C45041">
                          <w:pPr>
                            <w:spacing w:before="0" w:after="0"/>
                            <w:rPr>
                              <w:color w:val="A61739"/>
                              <w:sz w:val="10"/>
                              <w:szCs w:val="12"/>
                            </w:rPr>
                          </w:pPr>
                          <w:r w:rsidRPr="00817319">
                            <w:rPr>
                              <w:rFonts w:asciiTheme="minorHAnsi" w:hAnsiTheme="minorHAnsi" w:cstheme="minorHAnsi"/>
                              <w:color w:val="A61739"/>
                              <w:sz w:val="36"/>
                              <w:szCs w:val="36"/>
                            </w:rPr>
                            <w:t>Ozvěte se.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D76EA0">
            <w:rPr>
              <w:rFonts w:asciiTheme="minorHAnsi" w:hAnsiTheme="minorHAnsi" w:cstheme="minorHAnsi"/>
              <w:szCs w:val="22"/>
            </w:rPr>
            <w:br w:type="page"/>
          </w:r>
        </w:p>
      </w:sdtContent>
    </w:sdt>
    <w:p w14:paraId="732D2727" w14:textId="6ADD7442" w:rsidR="00B165B7" w:rsidRPr="004A15B7" w:rsidRDefault="006B217D" w:rsidP="00B165B7">
      <w:pPr>
        <w:pStyle w:val="Nzev"/>
        <w:pBdr>
          <w:bottom w:val="single" w:sz="12" w:space="4" w:color="4F81BD" w:themeColor="accent1"/>
        </w:pBdr>
        <w:spacing w:after="120"/>
        <w:rPr>
          <w:rFonts w:asciiTheme="minorHAnsi" w:hAnsiTheme="minorHAnsi" w:cstheme="minorHAnsi"/>
          <w:i/>
          <w:iCs/>
          <w:color w:val="002060"/>
          <w:sz w:val="28"/>
          <w:szCs w:val="28"/>
        </w:rPr>
      </w:pPr>
      <w:r w:rsidRPr="006B217D">
        <w:rPr>
          <w:rFonts w:asciiTheme="minorHAnsi" w:hAnsiTheme="minorHAnsi" w:cstheme="minorHAnsi"/>
          <w:i/>
          <w:iCs/>
          <w:color w:val="002060"/>
          <w:sz w:val="28"/>
          <w:szCs w:val="28"/>
        </w:rPr>
        <w:lastRenderedPageBreak/>
        <w:t>OZVĚTE SE!</w:t>
      </w:r>
      <w:r>
        <w:rPr>
          <w:rFonts w:asciiTheme="minorHAnsi" w:hAnsiTheme="minorHAnsi" w:cstheme="minorHAnsi"/>
          <w:i/>
          <w:iCs/>
          <w:color w:val="002060"/>
          <w:sz w:val="28"/>
          <w:szCs w:val="28"/>
        </w:rPr>
        <w:tab/>
      </w:r>
    </w:p>
    <w:p w14:paraId="2643F3B6" w14:textId="77777777" w:rsidR="00B165B7" w:rsidRPr="00217B70" w:rsidRDefault="00B165B7" w:rsidP="00B165B7">
      <w:pPr>
        <w:rPr>
          <w:rFonts w:asciiTheme="minorHAnsi" w:hAnsiTheme="minorHAnsi" w:cstheme="minorHAnsi"/>
          <w:b/>
          <w:bCs/>
          <w:szCs w:val="22"/>
        </w:rPr>
      </w:pPr>
    </w:p>
    <w:p w14:paraId="2E26348A" w14:textId="1CB84878" w:rsidR="006B217D" w:rsidRPr="006B217D" w:rsidRDefault="006B217D" w:rsidP="006B217D">
      <w:pPr>
        <w:rPr>
          <w:rFonts w:asciiTheme="minorHAnsi" w:hAnsiTheme="minorHAnsi" w:cstheme="minorHAnsi"/>
          <w:b/>
          <w:bCs/>
          <w:i/>
          <w:iCs/>
          <w:color w:val="002060"/>
          <w:szCs w:val="22"/>
        </w:rPr>
      </w:pPr>
      <w:r w:rsidRPr="006B217D">
        <w:rPr>
          <w:rFonts w:asciiTheme="minorHAnsi" w:hAnsiTheme="minorHAnsi" w:cstheme="minorHAnsi"/>
          <w:b/>
          <w:bCs/>
          <w:i/>
          <w:iCs/>
          <w:color w:val="002060"/>
          <w:szCs w:val="22"/>
        </w:rPr>
        <w:t>Máte podezření, že dochází v rámci naší činnosti k protiprávnímu jednání? Ozvěte se nám!</w:t>
      </w:r>
    </w:p>
    <w:p w14:paraId="4B03B1AE" w14:textId="4508DA0D" w:rsidR="00D32ED0" w:rsidRDefault="006B217D" w:rsidP="006B217D">
      <w:pPr>
        <w:rPr>
          <w:rFonts w:asciiTheme="minorHAnsi" w:hAnsiTheme="minorHAnsi" w:cstheme="minorHAnsi"/>
          <w:szCs w:val="22"/>
        </w:rPr>
      </w:pPr>
      <w:r w:rsidRPr="006B217D">
        <w:rPr>
          <w:rFonts w:asciiTheme="minorHAnsi" w:hAnsiTheme="minorHAnsi" w:cstheme="minorHAnsi"/>
          <w:szCs w:val="22"/>
        </w:rPr>
        <w:t xml:space="preserve">Naše </w:t>
      </w:r>
      <w:r w:rsidR="00BE5F14">
        <w:rPr>
          <w:rFonts w:asciiTheme="minorHAnsi" w:hAnsiTheme="minorHAnsi" w:cstheme="minorHAnsi"/>
          <w:szCs w:val="22"/>
        </w:rPr>
        <w:t>společnost</w:t>
      </w:r>
      <w:r w:rsidRPr="006B217D">
        <w:rPr>
          <w:rFonts w:asciiTheme="minorHAnsi" w:hAnsiTheme="minorHAnsi" w:cstheme="minorHAnsi"/>
          <w:szCs w:val="22"/>
        </w:rPr>
        <w:t xml:space="preserve"> je postavená na respektu k dodržování právních předpisů, na etických a morálních hodnotách a na zajištění ochrany důvěrnosti a bezúhonnosti. Tyto hodnoty se promítají do naší každodenní činnosti a tvoří naše základy. Protiprávní či neetické jednání nenecháváme být a je pro nás nepřijatelné. Ve snaze mu efektivně předcházet a za účelem jeho odhalování jsme vytvořili vnitřní oznamovací systém postavený na základech maximální anonymity a důvěrnosti. </w:t>
      </w:r>
    </w:p>
    <w:p w14:paraId="577BAB7D" w14:textId="1E1F362F" w:rsidR="00D32ED0" w:rsidRPr="0041648D" w:rsidRDefault="00D32ED0" w:rsidP="00D32ED0">
      <w:pPr>
        <w:rPr>
          <w:rFonts w:asciiTheme="minorHAnsi" w:hAnsiTheme="minorHAnsi" w:cstheme="minorHAnsi"/>
          <w:szCs w:val="22"/>
        </w:rPr>
      </w:pPr>
      <w:r w:rsidRPr="0041648D">
        <w:rPr>
          <w:rFonts w:asciiTheme="minorHAnsi" w:hAnsiTheme="minorHAnsi" w:cstheme="minorHAnsi"/>
          <w:szCs w:val="22"/>
        </w:rPr>
        <w:t>Níže uvádíme</w:t>
      </w:r>
      <w:r w:rsidR="00AB0B16">
        <w:rPr>
          <w:rFonts w:asciiTheme="minorHAnsi" w:hAnsiTheme="minorHAnsi" w:cstheme="minorHAnsi"/>
          <w:szCs w:val="22"/>
        </w:rPr>
        <w:t xml:space="preserve"> </w:t>
      </w:r>
      <w:r w:rsidRPr="0041648D">
        <w:rPr>
          <w:rFonts w:asciiTheme="minorHAnsi" w:hAnsiTheme="minorHAnsi" w:cstheme="minorHAnsi"/>
          <w:szCs w:val="22"/>
        </w:rPr>
        <w:t xml:space="preserve">několik praktických příkladů, které názorně ilustrují, co lze či nelze oznamovat </w:t>
      </w:r>
      <w:r>
        <w:rPr>
          <w:rFonts w:asciiTheme="minorHAnsi" w:hAnsiTheme="minorHAnsi" w:cstheme="minorHAnsi"/>
          <w:szCs w:val="22"/>
        </w:rPr>
        <w:t>prostřednictvím</w:t>
      </w:r>
      <w:r w:rsidRPr="0041648D">
        <w:rPr>
          <w:rFonts w:asciiTheme="minorHAnsi" w:hAnsiTheme="minorHAnsi" w:cstheme="minorHAnsi"/>
          <w:szCs w:val="22"/>
        </w:rPr>
        <w:t xml:space="preserve"> vnitřní</w:t>
      </w:r>
      <w:r>
        <w:rPr>
          <w:rFonts w:asciiTheme="minorHAnsi" w:hAnsiTheme="minorHAnsi" w:cstheme="minorHAnsi"/>
          <w:szCs w:val="22"/>
        </w:rPr>
        <w:t>ho</w:t>
      </w:r>
      <w:r w:rsidRPr="0041648D">
        <w:rPr>
          <w:rFonts w:asciiTheme="minorHAnsi" w:hAnsiTheme="minorHAnsi" w:cstheme="minorHAnsi"/>
          <w:szCs w:val="22"/>
        </w:rPr>
        <w:t xml:space="preserve"> oznamovací</w:t>
      </w:r>
      <w:r>
        <w:rPr>
          <w:rFonts w:asciiTheme="minorHAnsi" w:hAnsiTheme="minorHAnsi" w:cstheme="minorHAnsi"/>
          <w:szCs w:val="22"/>
        </w:rPr>
        <w:t>ho</w:t>
      </w:r>
      <w:r w:rsidRPr="0041648D">
        <w:rPr>
          <w:rFonts w:asciiTheme="minorHAnsi" w:hAnsiTheme="minorHAnsi" w:cstheme="minorHAnsi"/>
          <w:szCs w:val="22"/>
        </w:rPr>
        <w:t xml:space="preserve"> systém</w:t>
      </w:r>
      <w:r>
        <w:rPr>
          <w:rFonts w:asciiTheme="minorHAnsi" w:hAnsiTheme="minorHAnsi" w:cstheme="minorHAnsi"/>
          <w:szCs w:val="22"/>
        </w:rPr>
        <w:t>u</w:t>
      </w:r>
      <w:r w:rsidR="009D1B02">
        <w:rPr>
          <w:rFonts w:asciiTheme="minorHAnsi" w:hAnsiTheme="minorHAnsi" w:cstheme="minorHAnsi"/>
          <w:szCs w:val="22"/>
        </w:rPr>
        <w:t>.</w:t>
      </w:r>
    </w:p>
    <w:p w14:paraId="3E6EB227" w14:textId="77777777" w:rsidR="00D32ED0" w:rsidRPr="00AC5BF6" w:rsidRDefault="00D32ED0" w:rsidP="00D32ED0">
      <w:pPr>
        <w:pStyle w:val="Default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</w:p>
    <w:p w14:paraId="37B5508B" w14:textId="77777777" w:rsidR="00D32ED0" w:rsidRPr="0041648D" w:rsidRDefault="00D32ED0" w:rsidP="00D32ED0">
      <w:pPr>
        <w:rPr>
          <w:rFonts w:asciiTheme="minorHAnsi" w:hAnsiTheme="minorHAnsi" w:cstheme="minorHAnsi"/>
          <w:b/>
          <w:bCs/>
          <w:i/>
          <w:iCs/>
          <w:color w:val="002060"/>
          <w:szCs w:val="22"/>
        </w:rPr>
      </w:pPr>
      <w:r w:rsidRPr="0041648D">
        <w:rPr>
          <w:rFonts w:asciiTheme="minorHAnsi" w:hAnsiTheme="minorHAnsi" w:cstheme="minorHAnsi"/>
          <w:b/>
          <w:bCs/>
          <w:i/>
          <w:iCs/>
          <w:color w:val="002060"/>
          <w:szCs w:val="22"/>
        </w:rPr>
        <w:t xml:space="preserve">Příklady oznamování skrze vnitřní oznamovací systém </w:t>
      </w:r>
    </w:p>
    <w:p w14:paraId="56C4888F" w14:textId="00C02C1A" w:rsidR="006E1D9A" w:rsidRDefault="006E1D9A" w:rsidP="006E1D9A">
      <w:pPr>
        <w:rPr>
          <w:rFonts w:asciiTheme="minorHAnsi" w:hAnsiTheme="minorHAnsi" w:cstheme="minorHAnsi"/>
          <w:szCs w:val="22"/>
        </w:rPr>
      </w:pPr>
    </w:p>
    <w:p w14:paraId="2F5473DF" w14:textId="77777777" w:rsidR="009D1B02" w:rsidRPr="00310F23" w:rsidRDefault="009D1B02" w:rsidP="009D1B02">
      <w:pPr>
        <w:rPr>
          <w:rFonts w:asciiTheme="minorHAnsi" w:hAnsiTheme="minorHAnsi" w:cstheme="minorHAnsi"/>
          <w:b/>
          <w:bCs/>
          <w:i/>
          <w:iCs/>
          <w:color w:val="002060"/>
          <w:szCs w:val="22"/>
        </w:rPr>
      </w:pPr>
      <w:r>
        <w:rPr>
          <w:rFonts w:asciiTheme="minorHAnsi" w:hAnsiTheme="minorHAnsi" w:cstheme="minorHAnsi"/>
          <w:b/>
          <w:bCs/>
          <w:i/>
          <w:iCs/>
          <w:color w:val="002060"/>
          <w:szCs w:val="22"/>
        </w:rPr>
        <w:t>Jaké typy informací mohu oznámit</w:t>
      </w:r>
      <w:r w:rsidRPr="00310F23">
        <w:rPr>
          <w:rFonts w:asciiTheme="minorHAnsi" w:hAnsiTheme="minorHAnsi" w:cstheme="minorHAnsi"/>
          <w:b/>
          <w:bCs/>
          <w:i/>
          <w:iCs/>
          <w:color w:val="002060"/>
          <w:szCs w:val="22"/>
        </w:rPr>
        <w:t>? Co když jsem vázán mlčenlivostí?</w:t>
      </w:r>
    </w:p>
    <w:p w14:paraId="55EDEF14" w14:textId="66D00743" w:rsidR="009D1B02" w:rsidRPr="007F7FC4" w:rsidRDefault="009D1B02" w:rsidP="009D1B02">
      <w:pPr>
        <w:rPr>
          <w:rFonts w:asciiTheme="minorHAnsi" w:hAnsiTheme="minorHAnsi" w:cstheme="minorHAnsi"/>
          <w:szCs w:val="22"/>
        </w:rPr>
      </w:pPr>
      <w:r w:rsidRPr="007F7FC4">
        <w:rPr>
          <w:rFonts w:asciiTheme="minorHAnsi" w:hAnsiTheme="minorHAnsi" w:cstheme="minorHAnsi"/>
          <w:szCs w:val="22"/>
        </w:rPr>
        <w:t>Při podání oznámení můžete uvést i určité „citlivé informac</w:t>
      </w:r>
      <w:r>
        <w:rPr>
          <w:rFonts w:asciiTheme="minorHAnsi" w:hAnsiTheme="minorHAnsi" w:cstheme="minorHAnsi"/>
          <w:szCs w:val="22"/>
        </w:rPr>
        <w:t>e</w:t>
      </w:r>
      <w:r w:rsidRPr="007F7FC4">
        <w:rPr>
          <w:rFonts w:asciiTheme="minorHAnsi" w:hAnsiTheme="minorHAnsi" w:cstheme="minorHAnsi"/>
          <w:szCs w:val="22"/>
        </w:rPr>
        <w:t xml:space="preserve">“ pokud Vám mlčenlivost ukládá smlouva anebo právní předpis týkající se výkonu Vaší práce. V takovém případě se při porušení mlčenlivosti nedopustíte protiprávního jednání a stále budete chráněni před jakýmikoli odvetnými opatřeními či jinými právními sankcemi. </w:t>
      </w:r>
    </w:p>
    <w:p w14:paraId="23F9AD88" w14:textId="450011CE" w:rsidR="009D1B02" w:rsidRDefault="009D1B02" w:rsidP="009D1B02">
      <w:pPr>
        <w:rPr>
          <w:rFonts w:asciiTheme="minorHAnsi" w:hAnsiTheme="minorHAnsi" w:cstheme="minorHAnsi"/>
          <w:szCs w:val="22"/>
        </w:rPr>
      </w:pPr>
      <w:r w:rsidRPr="007F7FC4">
        <w:rPr>
          <w:rFonts w:asciiTheme="minorHAnsi" w:hAnsiTheme="minorHAnsi" w:cstheme="minorHAnsi"/>
          <w:szCs w:val="22"/>
        </w:rPr>
        <w:t>Na druhou stranu nelze uvádět informace, kde zájem na jejich ochraně převažuje nad Vašimi zájmy. Takové informac</w:t>
      </w:r>
      <w:r w:rsidR="00470382">
        <w:rPr>
          <w:rFonts w:asciiTheme="minorHAnsi" w:hAnsiTheme="minorHAnsi" w:cstheme="minorHAnsi"/>
          <w:szCs w:val="22"/>
        </w:rPr>
        <w:t xml:space="preserve">e </w:t>
      </w:r>
      <w:r w:rsidRPr="007F7FC4">
        <w:rPr>
          <w:rFonts w:asciiTheme="minorHAnsi" w:hAnsiTheme="minorHAnsi" w:cstheme="minorHAnsi"/>
          <w:szCs w:val="22"/>
        </w:rPr>
        <w:t>tvoří informace, které by mohly bezprostředně ohrozit podstatný bezpečnostní zájem České republiky, informace utajované podle zvláštního právního předpisu anebo informace, jejichž vyzrazení by zjevně mohlo ohrozit probíhající trestní řízení.</w:t>
      </w:r>
      <w:r>
        <w:rPr>
          <w:rFonts w:asciiTheme="minorHAnsi" w:hAnsiTheme="minorHAnsi" w:cstheme="minorHAnsi"/>
          <w:szCs w:val="22"/>
        </w:rPr>
        <w:t xml:space="preserve"> </w:t>
      </w:r>
    </w:p>
    <w:p w14:paraId="3C82F706" w14:textId="36983914" w:rsidR="009D1B02" w:rsidRDefault="009D1B02" w:rsidP="009D1B02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Níže uvádíme přehledovou tabulku ilustrativních případů, kdy lze či nelze zákonnou či smluvní mlčenlivost prolomit. </w:t>
      </w:r>
    </w:p>
    <w:p w14:paraId="6768821D" w14:textId="77777777" w:rsidR="009D1B02" w:rsidRDefault="009D1B02" w:rsidP="006E1D9A">
      <w:pPr>
        <w:rPr>
          <w:rFonts w:asciiTheme="minorHAnsi" w:hAnsiTheme="minorHAnsi" w:cstheme="minorHAnsi"/>
          <w:szCs w:val="22"/>
        </w:rPr>
      </w:pP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5670"/>
        <w:gridCol w:w="3402"/>
      </w:tblGrid>
      <w:tr w:rsidR="006E1D9A" w:rsidRPr="003E68A7" w14:paraId="10FB99A9" w14:textId="77777777" w:rsidTr="00CE731B">
        <w:tc>
          <w:tcPr>
            <w:tcW w:w="5670" w:type="dxa"/>
            <w:shd w:val="clear" w:color="auto" w:fill="D9D9D9" w:themeFill="background1" w:themeFillShade="D9"/>
          </w:tcPr>
          <w:p w14:paraId="4CB7C0CC" w14:textId="006927DA" w:rsidR="006E1D9A" w:rsidRPr="003E68A7" w:rsidRDefault="006E1D9A" w:rsidP="0028594F">
            <w:pPr>
              <w:pStyle w:val="Clanek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17365D" w:themeColor="text2" w:themeShade="BF"/>
                <w:szCs w:val="22"/>
              </w:rPr>
            </w:pPr>
            <w:r w:rsidRPr="003E68A7">
              <w:rPr>
                <w:rFonts w:asciiTheme="minorHAnsi" w:hAnsiTheme="minorHAnsi" w:cstheme="minorHAnsi"/>
                <w:b/>
                <w:bCs/>
                <w:color w:val="17365D" w:themeColor="text2" w:themeShade="BF"/>
                <w:szCs w:val="22"/>
              </w:rPr>
              <w:t>Oznámení obsahuje/ porušuje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406C2CB3" w14:textId="77777777" w:rsidR="006E1D9A" w:rsidRPr="003E68A7" w:rsidRDefault="006E1D9A" w:rsidP="0028594F">
            <w:pPr>
              <w:pStyle w:val="Clanek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17365D" w:themeColor="text2" w:themeShade="BF"/>
                <w:szCs w:val="22"/>
              </w:rPr>
            </w:pPr>
            <w:r w:rsidRPr="003E68A7">
              <w:rPr>
                <w:rFonts w:asciiTheme="minorHAnsi" w:hAnsiTheme="minorHAnsi" w:cstheme="minorHAnsi"/>
                <w:b/>
                <w:bCs/>
                <w:color w:val="17365D" w:themeColor="text2" w:themeShade="BF"/>
                <w:szCs w:val="22"/>
              </w:rPr>
              <w:t>Možnost prolomení mlčenlivosti</w:t>
            </w:r>
          </w:p>
        </w:tc>
      </w:tr>
      <w:tr w:rsidR="006E1D9A" w:rsidRPr="003E68A7" w14:paraId="384F0F15" w14:textId="77777777" w:rsidTr="00CE731B">
        <w:tc>
          <w:tcPr>
            <w:tcW w:w="5670" w:type="dxa"/>
          </w:tcPr>
          <w:p w14:paraId="1F429893" w14:textId="77777777" w:rsidR="006E1D9A" w:rsidRPr="003E68A7" w:rsidRDefault="006E1D9A" w:rsidP="006E1D9A">
            <w:pPr>
              <w:pStyle w:val="Claneka"/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iCs/>
                <w:color w:val="17365D" w:themeColor="text2" w:themeShade="BF"/>
                <w:szCs w:val="22"/>
              </w:rPr>
            </w:pPr>
            <w:r w:rsidRPr="003E68A7">
              <w:rPr>
                <w:rFonts w:asciiTheme="minorHAnsi" w:hAnsiTheme="minorHAnsi" w:cstheme="minorHAnsi"/>
                <w:iCs/>
                <w:color w:val="17365D" w:themeColor="text2" w:themeShade="BF"/>
                <w:szCs w:val="22"/>
              </w:rPr>
              <w:t xml:space="preserve">bankovní tajemství; </w:t>
            </w:r>
          </w:p>
          <w:p w14:paraId="58E4115F" w14:textId="77777777" w:rsidR="006E1D9A" w:rsidRPr="003E68A7" w:rsidRDefault="006E1D9A" w:rsidP="006E1D9A">
            <w:pPr>
              <w:pStyle w:val="Claneka"/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iCs/>
                <w:color w:val="17365D" w:themeColor="text2" w:themeShade="BF"/>
                <w:szCs w:val="22"/>
              </w:rPr>
            </w:pPr>
            <w:r w:rsidRPr="003E68A7">
              <w:rPr>
                <w:rFonts w:asciiTheme="minorHAnsi" w:hAnsiTheme="minorHAnsi" w:cstheme="minorHAnsi"/>
                <w:iCs/>
                <w:color w:val="17365D" w:themeColor="text2" w:themeShade="BF"/>
                <w:szCs w:val="22"/>
              </w:rPr>
              <w:t>smluvní povinnost mlčenlivosti;</w:t>
            </w:r>
          </w:p>
          <w:p w14:paraId="407B5EC6" w14:textId="77777777" w:rsidR="006E1D9A" w:rsidRPr="003E68A7" w:rsidRDefault="006E1D9A" w:rsidP="006E1D9A">
            <w:pPr>
              <w:pStyle w:val="Claneka"/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iCs/>
                <w:color w:val="17365D" w:themeColor="text2" w:themeShade="BF"/>
                <w:szCs w:val="22"/>
              </w:rPr>
            </w:pPr>
            <w:r w:rsidRPr="003E68A7">
              <w:rPr>
                <w:rFonts w:asciiTheme="minorHAnsi" w:hAnsiTheme="minorHAnsi" w:cstheme="minorHAnsi"/>
                <w:iCs/>
                <w:color w:val="17365D" w:themeColor="text2" w:themeShade="BF"/>
                <w:szCs w:val="22"/>
              </w:rPr>
              <w:t>povinnost mlčenlivosti podle daňového řádu;</w:t>
            </w:r>
          </w:p>
          <w:p w14:paraId="57EFB608" w14:textId="652BF44D" w:rsidR="006E1D9A" w:rsidRPr="003E68A7" w:rsidRDefault="006E1D9A" w:rsidP="006E1D9A">
            <w:pPr>
              <w:pStyle w:val="Claneka"/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iCs/>
                <w:color w:val="17365D" w:themeColor="text2" w:themeShade="BF"/>
                <w:szCs w:val="22"/>
              </w:rPr>
            </w:pPr>
            <w:r w:rsidRPr="003E68A7">
              <w:rPr>
                <w:rFonts w:asciiTheme="minorHAnsi" w:hAnsiTheme="minorHAnsi" w:cstheme="minorHAnsi"/>
                <w:iCs/>
                <w:color w:val="17365D" w:themeColor="text2" w:themeShade="BF"/>
                <w:szCs w:val="22"/>
              </w:rPr>
              <w:t>povinnost zachovávat mlčenlivost podle jiných právních předpisů upravujících práci nebo jinou obdobnou činnost</w:t>
            </w:r>
            <w:r w:rsidR="00002FAB">
              <w:rPr>
                <w:rFonts w:asciiTheme="minorHAnsi" w:hAnsiTheme="minorHAnsi" w:cstheme="minorHAnsi"/>
                <w:iCs/>
                <w:color w:val="17365D" w:themeColor="text2" w:themeShade="BF"/>
                <w:szCs w:val="22"/>
              </w:rPr>
              <w:t>.</w:t>
            </w:r>
          </w:p>
        </w:tc>
        <w:tc>
          <w:tcPr>
            <w:tcW w:w="3402" w:type="dxa"/>
            <w:vAlign w:val="center"/>
          </w:tcPr>
          <w:p w14:paraId="22274486" w14:textId="77777777" w:rsidR="006E1D9A" w:rsidRPr="003E68A7" w:rsidRDefault="006E1D9A" w:rsidP="0028594F">
            <w:pPr>
              <w:pStyle w:val="Clanek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00B050"/>
                <w:szCs w:val="22"/>
              </w:rPr>
            </w:pPr>
            <w:r w:rsidRPr="003E68A7">
              <w:rPr>
                <w:rFonts w:ascii="Segoe UI Emoji" w:hAnsi="Segoe UI Emoji" w:cs="Segoe UI Emoji"/>
                <w:b/>
                <w:bCs/>
                <w:color w:val="00B050"/>
                <w:szCs w:val="22"/>
              </w:rPr>
              <w:t>✔</w:t>
            </w:r>
          </w:p>
          <w:p w14:paraId="577C8692" w14:textId="77777777" w:rsidR="006E1D9A" w:rsidRPr="003E68A7" w:rsidRDefault="006E1D9A" w:rsidP="0028594F">
            <w:pPr>
              <w:pStyle w:val="Clanek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00B050"/>
                <w:szCs w:val="22"/>
              </w:rPr>
            </w:pPr>
          </w:p>
          <w:p w14:paraId="5F436A3A" w14:textId="77777777" w:rsidR="006E1D9A" w:rsidRPr="003E68A7" w:rsidRDefault="006E1D9A" w:rsidP="0028594F">
            <w:pPr>
              <w:pStyle w:val="Clanek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17365D" w:themeColor="text2" w:themeShade="BF"/>
                <w:szCs w:val="22"/>
              </w:rPr>
            </w:pPr>
            <w:r w:rsidRPr="003E68A7">
              <w:rPr>
                <w:rFonts w:asciiTheme="minorHAnsi" w:hAnsiTheme="minorHAnsi" w:cstheme="minorHAnsi"/>
                <w:b/>
                <w:bCs/>
                <w:iCs/>
                <w:color w:val="17365D" w:themeColor="text2" w:themeShade="BF"/>
                <w:szCs w:val="22"/>
              </w:rPr>
              <w:t>Oznamovatel může mlčenlivost porušit</w:t>
            </w:r>
          </w:p>
        </w:tc>
      </w:tr>
      <w:tr w:rsidR="006E1D9A" w:rsidRPr="003E68A7" w14:paraId="386F5F7B" w14:textId="77777777" w:rsidTr="00CE731B">
        <w:tc>
          <w:tcPr>
            <w:tcW w:w="5670" w:type="dxa"/>
          </w:tcPr>
          <w:p w14:paraId="4C027491" w14:textId="5D07D927" w:rsidR="006E1D9A" w:rsidRPr="003E68A7" w:rsidRDefault="006E1D9A" w:rsidP="006E1D9A">
            <w:pPr>
              <w:pStyle w:val="Claneka"/>
              <w:keepLines w:val="0"/>
              <w:numPr>
                <w:ilvl w:val="0"/>
                <w:numId w:val="13"/>
              </w:numPr>
              <w:spacing w:before="0" w:after="0"/>
              <w:ind w:left="357" w:hanging="357"/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</w:pPr>
            <w:r w:rsidRPr="003E68A7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>ochranu utajovaných informací</w:t>
            </w:r>
            <w:r w:rsidR="003B009A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 xml:space="preserve"> </w:t>
            </w:r>
            <w:r w:rsidRPr="003E68A7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>a informací, jejichž vyzrazení by zjevně mohlo ohrozit probíhající trestní řízení nebo ochranu zvláštních skutečnostní podle zákona upravujícího krizové řízení;</w:t>
            </w:r>
          </w:p>
          <w:p w14:paraId="153EB3A6" w14:textId="2FD1CFE0" w:rsidR="006E1D9A" w:rsidRDefault="006E1D9A" w:rsidP="007112AE">
            <w:pPr>
              <w:pStyle w:val="Claneka"/>
              <w:keepLines w:val="0"/>
              <w:numPr>
                <w:ilvl w:val="0"/>
                <w:numId w:val="13"/>
              </w:numPr>
              <w:spacing w:before="0" w:after="0"/>
              <w:ind w:left="357" w:hanging="357"/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</w:pPr>
            <w:r w:rsidRPr="003E68A7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>mlčenlivost při výkonu činnosti notáře</w:t>
            </w:r>
            <w:r w:rsidR="00D57A1F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>,</w:t>
            </w:r>
            <w:r w:rsidRPr="003E68A7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3E68A7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>státního zástupce, advokáta</w:t>
            </w:r>
            <w:r w:rsidR="0071697D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 xml:space="preserve">, </w:t>
            </w:r>
            <w:r w:rsidRPr="003E68A7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>advokátního koncipienta, soudního exekutora, soudce</w:t>
            </w:r>
            <w:r w:rsidR="007112AE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 xml:space="preserve"> </w:t>
            </w:r>
            <w:r w:rsidRPr="003E68A7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 xml:space="preserve">a mlčenlivosti zaměstnance notáře, advokáta, soudního exekutora </w:t>
            </w:r>
            <w:r w:rsidR="00311FB3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>nebo zaměstnance společnosti, prostřednictvím které advokát vykonává advokacii jako společník nebo obdobné zahraniční společnosti, nebo další osoby, která se v rámci takové společnosti podílí na poskytování právních služeb</w:t>
            </w:r>
            <w:r w:rsidR="001D4760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>;</w:t>
            </w:r>
          </w:p>
          <w:p w14:paraId="0F083570" w14:textId="187A18CA" w:rsidR="001D4760" w:rsidRPr="003E68A7" w:rsidRDefault="001D4760" w:rsidP="007112AE">
            <w:pPr>
              <w:pStyle w:val="Claneka"/>
              <w:keepLines w:val="0"/>
              <w:numPr>
                <w:ilvl w:val="0"/>
                <w:numId w:val="13"/>
              </w:numPr>
              <w:spacing w:before="0" w:after="0"/>
              <w:ind w:left="357" w:hanging="357"/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>mlčenlivost při poskytování právní pomoci v řízení před soudem nebo jiným orgánem veřejné moci;</w:t>
            </w:r>
          </w:p>
          <w:p w14:paraId="217E9A09" w14:textId="1F15C6BD" w:rsidR="006E1D9A" w:rsidRPr="001D4760" w:rsidRDefault="006E1D9A" w:rsidP="001D4760">
            <w:pPr>
              <w:pStyle w:val="Claneka"/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</w:pPr>
            <w:r w:rsidRPr="003E68A7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 xml:space="preserve">mlčenlivost při </w:t>
            </w:r>
            <w:r w:rsidRPr="001D4760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>poskytování zdravotních služeb</w:t>
            </w:r>
            <w:r w:rsidR="001D4760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>.</w:t>
            </w:r>
          </w:p>
        </w:tc>
        <w:tc>
          <w:tcPr>
            <w:tcW w:w="3402" w:type="dxa"/>
            <w:vAlign w:val="center"/>
          </w:tcPr>
          <w:p w14:paraId="10E7FDA0" w14:textId="77777777" w:rsidR="006E1D9A" w:rsidRPr="003E68A7" w:rsidRDefault="006E1D9A" w:rsidP="0028594F">
            <w:pPr>
              <w:pStyle w:val="Clanek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0000"/>
                <w:szCs w:val="22"/>
              </w:rPr>
            </w:pPr>
            <w:r w:rsidRPr="003E68A7">
              <w:rPr>
                <w:rFonts w:asciiTheme="minorHAnsi" w:hAnsiTheme="minorHAnsi" w:cstheme="minorHAnsi"/>
                <w:b/>
                <w:bCs/>
                <w:color w:val="FF0000"/>
                <w:szCs w:val="22"/>
              </w:rPr>
              <w:t>×</w:t>
            </w:r>
          </w:p>
          <w:p w14:paraId="2EF99900" w14:textId="77777777" w:rsidR="006E1D9A" w:rsidRPr="003E68A7" w:rsidRDefault="006E1D9A" w:rsidP="0028594F">
            <w:pPr>
              <w:pStyle w:val="Clanek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iCs/>
                <w:color w:val="17365D" w:themeColor="text2" w:themeShade="BF"/>
                <w:szCs w:val="22"/>
              </w:rPr>
            </w:pPr>
            <w:r w:rsidRPr="003E68A7">
              <w:rPr>
                <w:rFonts w:asciiTheme="minorHAnsi" w:hAnsiTheme="minorHAnsi" w:cstheme="minorHAnsi"/>
                <w:b/>
                <w:bCs/>
                <w:iCs/>
                <w:color w:val="17365D" w:themeColor="text2" w:themeShade="BF"/>
                <w:szCs w:val="22"/>
              </w:rPr>
              <w:t>Oznamovatel nemůže mlčenlivost porušit</w:t>
            </w:r>
          </w:p>
        </w:tc>
      </w:tr>
      <w:tr w:rsidR="006E1D9A" w:rsidRPr="003E68A7" w14:paraId="149077CB" w14:textId="77777777" w:rsidTr="00CE731B">
        <w:tc>
          <w:tcPr>
            <w:tcW w:w="5670" w:type="dxa"/>
          </w:tcPr>
          <w:p w14:paraId="23AEBA4B" w14:textId="77777777" w:rsidR="006E1D9A" w:rsidRPr="003E68A7" w:rsidRDefault="006E1D9A" w:rsidP="006E1D9A">
            <w:pPr>
              <w:pStyle w:val="Claneka"/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</w:pPr>
            <w:r w:rsidRPr="003E68A7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lastRenderedPageBreak/>
              <w:t>informace, jejichž oznámení by mohlo bezprostředně ohrozit podstatný bezpečnostní zájem České republiky;</w:t>
            </w:r>
          </w:p>
          <w:p w14:paraId="012D831A" w14:textId="77777777" w:rsidR="006E1D9A" w:rsidRPr="003E68A7" w:rsidRDefault="006E1D9A" w:rsidP="006E1D9A">
            <w:pPr>
              <w:pStyle w:val="Claneka"/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</w:pPr>
            <w:r w:rsidRPr="003E68A7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>informace o činnosti zpravodajských služeb České republiky;</w:t>
            </w:r>
          </w:p>
          <w:p w14:paraId="4A0B243B" w14:textId="25206E72" w:rsidR="006E1D9A" w:rsidRPr="003E68A7" w:rsidRDefault="006E1D9A" w:rsidP="006E1D9A">
            <w:pPr>
              <w:pStyle w:val="Claneka"/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</w:pPr>
            <w:r w:rsidRPr="003E68A7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>informace, jejichž oznámení by představovalo porušení povinnosti mlčenlivosti duchovních v souvislosti s výkonem zpovědního tajemství nebo práva obdobného zpovědnímu tajemství</w:t>
            </w:r>
            <w:r w:rsidR="00CE731B">
              <w:rPr>
                <w:rFonts w:asciiTheme="minorHAnsi" w:hAnsiTheme="minorHAnsi" w:cstheme="minorHAnsi"/>
                <w:bCs/>
                <w:color w:val="17365D" w:themeColor="text2" w:themeShade="BF"/>
                <w:szCs w:val="22"/>
              </w:rPr>
              <w:t>.</w:t>
            </w:r>
          </w:p>
        </w:tc>
        <w:tc>
          <w:tcPr>
            <w:tcW w:w="3402" w:type="dxa"/>
            <w:vAlign w:val="center"/>
          </w:tcPr>
          <w:p w14:paraId="2879D695" w14:textId="77777777" w:rsidR="006E1D9A" w:rsidRPr="003E68A7" w:rsidRDefault="006E1D9A" w:rsidP="0028594F">
            <w:pPr>
              <w:pStyle w:val="Clanek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0000"/>
                <w:szCs w:val="22"/>
              </w:rPr>
            </w:pPr>
            <w:r w:rsidRPr="003E68A7">
              <w:rPr>
                <w:rFonts w:asciiTheme="minorHAnsi" w:hAnsiTheme="minorHAnsi" w:cstheme="minorHAnsi"/>
                <w:b/>
                <w:bCs/>
                <w:color w:val="FF0000"/>
                <w:szCs w:val="22"/>
              </w:rPr>
              <w:t>×</w:t>
            </w:r>
          </w:p>
          <w:p w14:paraId="6529EDB0" w14:textId="77777777" w:rsidR="006E1D9A" w:rsidRPr="003E68A7" w:rsidRDefault="006E1D9A" w:rsidP="0028594F">
            <w:pPr>
              <w:pStyle w:val="Clanek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0000"/>
                <w:szCs w:val="22"/>
              </w:rPr>
            </w:pPr>
            <w:r w:rsidRPr="003E68A7">
              <w:rPr>
                <w:rFonts w:asciiTheme="minorHAnsi" w:hAnsiTheme="minorHAnsi" w:cstheme="minorHAnsi"/>
                <w:b/>
                <w:bCs/>
                <w:iCs/>
                <w:color w:val="17365D" w:themeColor="text2" w:themeShade="BF"/>
                <w:szCs w:val="22"/>
              </w:rPr>
              <w:t>Oznamovatel nemůže mlčenlivost porušit</w:t>
            </w:r>
          </w:p>
        </w:tc>
      </w:tr>
    </w:tbl>
    <w:p w14:paraId="44D00A99" w14:textId="77777777" w:rsidR="006B217D" w:rsidRDefault="006B217D" w:rsidP="006B217D">
      <w:pPr>
        <w:rPr>
          <w:rFonts w:asciiTheme="minorHAnsi" w:hAnsiTheme="minorHAnsi" w:cstheme="minorHAnsi"/>
          <w:szCs w:val="22"/>
        </w:rPr>
      </w:pPr>
    </w:p>
    <w:p w14:paraId="2B882FBF" w14:textId="67F533C5" w:rsidR="006B217D" w:rsidRPr="006B217D" w:rsidRDefault="006B217D" w:rsidP="006B217D">
      <w:pPr>
        <w:rPr>
          <w:rFonts w:asciiTheme="minorHAnsi" w:hAnsiTheme="minorHAnsi" w:cstheme="minorHAnsi"/>
          <w:b/>
          <w:bCs/>
          <w:i/>
          <w:iCs/>
          <w:color w:val="002060"/>
          <w:szCs w:val="22"/>
        </w:rPr>
      </w:pPr>
      <w:r w:rsidRPr="006B217D">
        <w:rPr>
          <w:rFonts w:asciiTheme="minorHAnsi" w:hAnsiTheme="minorHAnsi" w:cstheme="minorHAnsi"/>
          <w:b/>
          <w:bCs/>
          <w:i/>
          <w:iCs/>
          <w:color w:val="002060"/>
          <w:szCs w:val="22"/>
        </w:rPr>
        <w:t>Co je cílem vnitřního oznamovacího systému?</w:t>
      </w:r>
    </w:p>
    <w:p w14:paraId="229C6ABC" w14:textId="416F88CB" w:rsidR="006B217D" w:rsidRPr="006B217D" w:rsidRDefault="006B217D" w:rsidP="006B217D">
      <w:pPr>
        <w:rPr>
          <w:rFonts w:asciiTheme="minorHAnsi" w:hAnsiTheme="minorHAnsi" w:cstheme="minorHAnsi"/>
          <w:szCs w:val="22"/>
        </w:rPr>
      </w:pPr>
      <w:r w:rsidRPr="006B217D">
        <w:rPr>
          <w:rFonts w:asciiTheme="minorHAnsi" w:hAnsiTheme="minorHAnsi" w:cstheme="minorHAnsi"/>
          <w:szCs w:val="22"/>
        </w:rPr>
        <w:t xml:space="preserve">Naším cílem je podpořit Vás v oznámení protiprávních jednání, zejména v případech korupce </w:t>
      </w:r>
      <w:r w:rsidR="008C733C">
        <w:rPr>
          <w:rFonts w:asciiTheme="minorHAnsi" w:hAnsiTheme="minorHAnsi" w:cstheme="minorHAnsi"/>
          <w:szCs w:val="22"/>
        </w:rPr>
        <w:br/>
      </w:r>
      <w:r w:rsidRPr="006B217D">
        <w:rPr>
          <w:rFonts w:asciiTheme="minorHAnsi" w:hAnsiTheme="minorHAnsi" w:cstheme="minorHAnsi"/>
          <w:szCs w:val="22"/>
        </w:rPr>
        <w:t xml:space="preserve">a podvodů či jiných protiprávních jednání, o kterých se dozvíte v souvislosti s prací nebo jinou obdobnou činností. Vyjádřením Vašich obav z protiprávní činnosti nám pomáháte předcházet budoucím problémům a udržovat naše hodnoty. </w:t>
      </w:r>
    </w:p>
    <w:p w14:paraId="65B7788D" w14:textId="2FF65EAA" w:rsidR="006B217D" w:rsidRDefault="006B217D" w:rsidP="006B217D">
      <w:pPr>
        <w:rPr>
          <w:rFonts w:asciiTheme="minorHAnsi" w:hAnsiTheme="minorHAnsi" w:cstheme="minorHAnsi"/>
          <w:szCs w:val="22"/>
        </w:rPr>
      </w:pPr>
      <w:r w:rsidRPr="006B217D">
        <w:rPr>
          <w:rFonts w:asciiTheme="minorHAnsi" w:hAnsiTheme="minorHAnsi" w:cstheme="minorHAnsi"/>
          <w:szCs w:val="22"/>
        </w:rPr>
        <w:t xml:space="preserve">Vnitřní oznamovací systém prostřednictvím zcela důvěrného nastavení </w:t>
      </w:r>
      <w:r w:rsidR="00283F6A">
        <w:rPr>
          <w:rFonts w:asciiTheme="minorHAnsi" w:hAnsiTheme="minorHAnsi" w:cstheme="minorHAnsi"/>
          <w:szCs w:val="22"/>
        </w:rPr>
        <w:t>ochranu Vaší identity</w:t>
      </w:r>
      <w:r w:rsidRPr="006B217D">
        <w:rPr>
          <w:rFonts w:asciiTheme="minorHAnsi" w:hAnsiTheme="minorHAnsi" w:cstheme="minorHAnsi"/>
          <w:szCs w:val="22"/>
        </w:rPr>
        <w:t xml:space="preserve">. </w:t>
      </w:r>
      <w:r w:rsidR="008C733C">
        <w:rPr>
          <w:rFonts w:asciiTheme="minorHAnsi" w:hAnsiTheme="minorHAnsi" w:cstheme="minorHAnsi"/>
          <w:szCs w:val="22"/>
        </w:rPr>
        <w:br/>
      </w:r>
      <w:r w:rsidRPr="006B217D">
        <w:rPr>
          <w:rFonts w:asciiTheme="minorHAnsi" w:hAnsiTheme="minorHAnsi" w:cstheme="minorHAnsi"/>
          <w:szCs w:val="22"/>
        </w:rPr>
        <w:t>V případě oznámení možného protiprávního či neetického jednání tak nemusíte mít obavu z úniku informací, jakékoli újmy ani odvetných opatření.</w:t>
      </w:r>
    </w:p>
    <w:p w14:paraId="10E56171" w14:textId="77777777" w:rsidR="006B217D" w:rsidRPr="006B217D" w:rsidRDefault="006B217D" w:rsidP="006B217D">
      <w:pPr>
        <w:rPr>
          <w:rFonts w:asciiTheme="minorHAnsi" w:hAnsiTheme="minorHAnsi" w:cstheme="minorHAnsi"/>
          <w:szCs w:val="22"/>
        </w:rPr>
      </w:pPr>
    </w:p>
    <w:p w14:paraId="4A989349" w14:textId="77777777" w:rsidR="006B217D" w:rsidRPr="006B217D" w:rsidRDefault="006B217D" w:rsidP="006B217D">
      <w:pPr>
        <w:rPr>
          <w:rFonts w:asciiTheme="minorHAnsi" w:hAnsiTheme="minorHAnsi" w:cstheme="minorHAnsi"/>
          <w:b/>
          <w:bCs/>
          <w:i/>
          <w:iCs/>
          <w:color w:val="002060"/>
          <w:szCs w:val="22"/>
        </w:rPr>
      </w:pPr>
      <w:r w:rsidRPr="006B217D">
        <w:rPr>
          <w:rFonts w:asciiTheme="minorHAnsi" w:hAnsiTheme="minorHAnsi" w:cstheme="minorHAnsi"/>
          <w:b/>
          <w:bCs/>
          <w:i/>
          <w:iCs/>
          <w:color w:val="002060"/>
          <w:szCs w:val="22"/>
        </w:rPr>
        <w:t>Jak s oznámeními zacházíme?</w:t>
      </w:r>
    </w:p>
    <w:p w14:paraId="5A573E18" w14:textId="127AB04B" w:rsidR="006B217D" w:rsidRPr="006B217D" w:rsidRDefault="006B217D" w:rsidP="006B217D">
      <w:pPr>
        <w:rPr>
          <w:rFonts w:asciiTheme="minorHAnsi" w:hAnsiTheme="minorHAnsi" w:cstheme="minorHAnsi"/>
          <w:szCs w:val="22"/>
        </w:rPr>
      </w:pPr>
      <w:r w:rsidRPr="006B217D">
        <w:rPr>
          <w:rFonts w:asciiTheme="minorHAnsi" w:hAnsiTheme="minorHAnsi" w:cstheme="minorHAnsi"/>
          <w:szCs w:val="22"/>
        </w:rPr>
        <w:t xml:space="preserve">Každé Vaše oznámení bereme velmi vážně a pečlivě se jím zabýváme. </w:t>
      </w:r>
      <w:r w:rsidR="008D6AB4">
        <w:rPr>
          <w:rFonts w:asciiTheme="minorHAnsi" w:hAnsiTheme="minorHAnsi" w:cstheme="minorHAnsi"/>
          <w:szCs w:val="22"/>
        </w:rPr>
        <w:t>J</w:t>
      </w:r>
      <w:r w:rsidR="001B78F5" w:rsidRPr="0041648D">
        <w:rPr>
          <w:rFonts w:asciiTheme="minorHAnsi" w:hAnsiTheme="minorHAnsi" w:cstheme="minorHAnsi"/>
          <w:szCs w:val="22"/>
        </w:rPr>
        <w:t>ednotlivé případy vždy objektivně a individuálně</w:t>
      </w:r>
      <w:r w:rsidR="008D6AB4">
        <w:rPr>
          <w:rFonts w:asciiTheme="minorHAnsi" w:hAnsiTheme="minorHAnsi" w:cstheme="minorHAnsi"/>
          <w:szCs w:val="22"/>
        </w:rPr>
        <w:t xml:space="preserve"> posuzujeme</w:t>
      </w:r>
      <w:r w:rsidR="001B78F5" w:rsidRPr="0041648D">
        <w:rPr>
          <w:rFonts w:asciiTheme="minorHAnsi" w:hAnsiTheme="minorHAnsi" w:cstheme="minorHAnsi"/>
          <w:szCs w:val="22"/>
        </w:rPr>
        <w:t xml:space="preserve"> dle konkrétních okolností. Pokud oznámení učiníte, je zaručena </w:t>
      </w:r>
      <w:r w:rsidR="001B78F5">
        <w:rPr>
          <w:rFonts w:asciiTheme="minorHAnsi" w:hAnsiTheme="minorHAnsi" w:cstheme="minorHAnsi"/>
          <w:szCs w:val="22"/>
        </w:rPr>
        <w:t>ochrana Vaší totožnosti</w:t>
      </w:r>
      <w:r w:rsidR="001B78F5" w:rsidRPr="0041648D">
        <w:rPr>
          <w:rFonts w:asciiTheme="minorHAnsi" w:hAnsiTheme="minorHAnsi" w:cstheme="minorHAnsi"/>
          <w:szCs w:val="22"/>
        </w:rPr>
        <w:t xml:space="preserve"> a důvěrnost oznámených skutečností.</w:t>
      </w:r>
    </w:p>
    <w:p w14:paraId="0FD7D356" w14:textId="77777777" w:rsidR="006B217D" w:rsidRDefault="006B217D" w:rsidP="006B217D">
      <w:pPr>
        <w:rPr>
          <w:rFonts w:asciiTheme="minorHAnsi" w:hAnsiTheme="minorHAnsi" w:cstheme="minorHAnsi"/>
          <w:szCs w:val="22"/>
        </w:rPr>
      </w:pPr>
    </w:p>
    <w:p w14:paraId="5FF6121B" w14:textId="52A49AEA" w:rsidR="006B217D" w:rsidRPr="006B217D" w:rsidRDefault="006B217D" w:rsidP="006B217D">
      <w:pPr>
        <w:rPr>
          <w:rFonts w:asciiTheme="minorHAnsi" w:hAnsiTheme="minorHAnsi" w:cstheme="minorHAnsi"/>
          <w:b/>
          <w:bCs/>
          <w:i/>
          <w:iCs/>
          <w:color w:val="002060"/>
          <w:szCs w:val="22"/>
        </w:rPr>
      </w:pPr>
      <w:r w:rsidRPr="006B217D">
        <w:rPr>
          <w:rFonts w:asciiTheme="minorHAnsi" w:hAnsiTheme="minorHAnsi" w:cstheme="minorHAnsi"/>
          <w:b/>
          <w:bCs/>
          <w:i/>
          <w:iCs/>
          <w:color w:val="002060"/>
          <w:szCs w:val="22"/>
        </w:rPr>
        <w:t>Jak můžete oznámení podat?</w:t>
      </w:r>
    </w:p>
    <w:p w14:paraId="7E218B84" w14:textId="4DBF9E40" w:rsidR="006B217D" w:rsidRPr="006B217D" w:rsidRDefault="006B217D" w:rsidP="3F1F99F6">
      <w:pPr>
        <w:rPr>
          <w:rFonts w:asciiTheme="minorHAnsi" w:hAnsiTheme="minorHAnsi" w:cstheme="minorBidi"/>
        </w:rPr>
      </w:pPr>
      <w:r w:rsidRPr="3F1F99F6">
        <w:rPr>
          <w:rFonts w:asciiTheme="minorHAnsi" w:hAnsiTheme="minorHAnsi" w:cstheme="minorBidi"/>
          <w:b/>
          <w:bCs/>
          <w:color w:val="002060"/>
        </w:rPr>
        <w:t>Online formulář</w:t>
      </w:r>
      <w:r>
        <w:tab/>
      </w:r>
      <w:r w:rsidRPr="3F1F99F6">
        <w:rPr>
          <w:rFonts w:asciiTheme="minorHAnsi" w:hAnsiTheme="minorHAnsi" w:cstheme="minorBidi"/>
        </w:rPr>
        <w:t xml:space="preserve"> </w:t>
      </w:r>
      <w:r>
        <w:br/>
      </w:r>
      <w:r w:rsidRPr="3F1F99F6">
        <w:rPr>
          <w:rFonts w:asciiTheme="minorHAnsi" w:hAnsiTheme="minorHAnsi" w:cstheme="minorBidi"/>
        </w:rPr>
        <w:t xml:space="preserve">Pro maximální ulehčení podání můžete využít náš písemný online </w:t>
      </w:r>
      <w:hyperlink r:id="rId12" w:history="1">
        <w:r w:rsidR="00640E73" w:rsidRPr="00640E73">
          <w:rPr>
            <w:rStyle w:val="Hypertextovodkaz"/>
            <w:rFonts w:asciiTheme="minorHAnsi" w:hAnsiTheme="minorHAnsi" w:cstheme="minorBidi"/>
          </w:rPr>
          <w:t>oznamovací formulář</w:t>
        </w:r>
      </w:hyperlink>
      <w:r w:rsidRPr="3F1F99F6">
        <w:rPr>
          <w:rFonts w:asciiTheme="minorHAnsi" w:hAnsiTheme="minorHAnsi" w:cstheme="minorBidi"/>
        </w:rPr>
        <w:t>.</w:t>
      </w:r>
    </w:p>
    <w:p w14:paraId="25D396E2" w14:textId="19A82399" w:rsidR="3F1F99F6" w:rsidRDefault="3F1F99F6" w:rsidP="3F1F99F6">
      <w:pPr>
        <w:rPr>
          <w:rFonts w:ascii="Calibri" w:eastAsia="Calibri" w:hAnsi="Calibri" w:cs="Calibri"/>
          <w:color w:val="002060"/>
          <w:szCs w:val="22"/>
        </w:rPr>
      </w:pPr>
      <w:r w:rsidRPr="3F1F99F6">
        <w:rPr>
          <w:rFonts w:ascii="Calibri" w:eastAsia="Calibri" w:hAnsi="Calibri" w:cs="Calibri"/>
          <w:b/>
          <w:bCs/>
          <w:color w:val="002060"/>
          <w:szCs w:val="22"/>
        </w:rPr>
        <w:t>Telefonní linka</w:t>
      </w:r>
    </w:p>
    <w:p w14:paraId="01B47BC2" w14:textId="3C71C4B5" w:rsidR="3F1F99F6" w:rsidRDefault="3F1F99F6" w:rsidP="3F1F99F6">
      <w:pPr>
        <w:rPr>
          <w:rFonts w:ascii="Calibri" w:eastAsia="Calibri" w:hAnsi="Calibri" w:cs="Calibri"/>
          <w:color w:val="002060"/>
          <w:szCs w:val="22"/>
        </w:rPr>
      </w:pPr>
      <w:r w:rsidRPr="3F1F99F6">
        <w:rPr>
          <w:rFonts w:asciiTheme="minorHAnsi" w:hAnsiTheme="minorHAnsi" w:cstheme="minorBidi"/>
          <w:szCs w:val="22"/>
        </w:rPr>
        <w:t>Oznámení můžete podat prostřednictvím telefonní linky na čísle</w:t>
      </w:r>
      <w:r w:rsidRPr="3F1F99F6">
        <w:rPr>
          <w:rFonts w:ascii="Calibri" w:eastAsia="Calibri" w:hAnsi="Calibri" w:cs="Calibri"/>
          <w:color w:val="002060"/>
          <w:szCs w:val="22"/>
        </w:rPr>
        <w:t xml:space="preserve"> </w:t>
      </w:r>
      <w:r w:rsidR="00F331E2">
        <w:rPr>
          <w:rFonts w:asciiTheme="minorHAnsi" w:hAnsiTheme="minorHAnsi" w:cstheme="minorBidi"/>
          <w:szCs w:val="22"/>
        </w:rPr>
        <w:t>739</w:t>
      </w:r>
      <w:r w:rsidR="00640E73">
        <w:rPr>
          <w:rFonts w:asciiTheme="minorHAnsi" w:hAnsiTheme="minorHAnsi" w:cstheme="minorBidi"/>
          <w:szCs w:val="22"/>
        </w:rPr>
        <w:t> </w:t>
      </w:r>
      <w:r w:rsidR="00F331E2">
        <w:rPr>
          <w:rFonts w:asciiTheme="minorHAnsi" w:hAnsiTheme="minorHAnsi" w:cstheme="minorBidi"/>
          <w:szCs w:val="22"/>
        </w:rPr>
        <w:t>211</w:t>
      </w:r>
      <w:r w:rsidR="00640E73">
        <w:rPr>
          <w:rFonts w:asciiTheme="minorHAnsi" w:hAnsiTheme="minorHAnsi" w:cstheme="minorBidi"/>
          <w:szCs w:val="22"/>
        </w:rPr>
        <w:t xml:space="preserve"> </w:t>
      </w:r>
      <w:r w:rsidR="00F331E2">
        <w:rPr>
          <w:rFonts w:asciiTheme="minorHAnsi" w:hAnsiTheme="minorHAnsi" w:cstheme="minorBidi"/>
          <w:szCs w:val="22"/>
        </w:rPr>
        <w:t>396</w:t>
      </w:r>
      <w:r w:rsidR="00BE5F14" w:rsidRPr="00BE5F14">
        <w:rPr>
          <w:rFonts w:asciiTheme="minorHAnsi" w:hAnsiTheme="minorHAnsi" w:cstheme="minorBidi"/>
          <w:szCs w:val="22"/>
        </w:rPr>
        <w:t>.</w:t>
      </w:r>
      <w:r w:rsidR="00BE5F14">
        <w:rPr>
          <w:rFonts w:ascii="Calibri" w:eastAsia="Calibri" w:hAnsi="Calibri" w:cs="Calibri"/>
          <w:color w:val="002060"/>
          <w:szCs w:val="22"/>
        </w:rPr>
        <w:t xml:space="preserve"> </w:t>
      </w:r>
    </w:p>
    <w:p w14:paraId="74541348" w14:textId="17DE534D" w:rsidR="006B217D" w:rsidRDefault="006B217D" w:rsidP="008B4715">
      <w:pPr>
        <w:rPr>
          <w:rFonts w:asciiTheme="minorHAnsi" w:hAnsiTheme="minorHAnsi" w:cstheme="minorHAnsi"/>
        </w:rPr>
      </w:pPr>
      <w:r w:rsidRPr="006B217D">
        <w:rPr>
          <w:rFonts w:asciiTheme="minorHAnsi" w:hAnsiTheme="minorHAnsi" w:cstheme="minorHAnsi"/>
          <w:b/>
          <w:bCs/>
          <w:color w:val="002060"/>
          <w:szCs w:val="22"/>
        </w:rPr>
        <w:t>Osobně</w:t>
      </w:r>
      <w:r w:rsidRPr="006B217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br/>
      </w:r>
      <w:r w:rsidR="008B4715" w:rsidRPr="0041648D">
        <w:rPr>
          <w:rFonts w:asciiTheme="minorHAnsi" w:hAnsiTheme="minorHAnsi" w:cstheme="minorHAnsi"/>
        </w:rPr>
        <w:t xml:space="preserve">Schůzku s Příslušnou osobou je možné sjednat na </w:t>
      </w:r>
      <w:r w:rsidR="008B4715" w:rsidRPr="00BE5F14">
        <w:rPr>
          <w:rFonts w:asciiTheme="minorHAnsi" w:hAnsiTheme="minorHAnsi" w:cstheme="minorHAnsi"/>
        </w:rPr>
        <w:t xml:space="preserve">výše uvedeném telefonním </w:t>
      </w:r>
      <w:r w:rsidR="008B4715" w:rsidRPr="00F331E2">
        <w:rPr>
          <w:rFonts w:asciiTheme="minorHAnsi" w:hAnsiTheme="minorHAnsi" w:cstheme="minorHAnsi"/>
        </w:rPr>
        <w:t>čísle</w:t>
      </w:r>
      <w:r w:rsidR="00195E03" w:rsidRPr="00F331E2">
        <w:rPr>
          <w:rFonts w:asciiTheme="minorHAnsi" w:hAnsiTheme="minorHAnsi" w:cstheme="minorHAnsi"/>
        </w:rPr>
        <w:t xml:space="preserve"> </w:t>
      </w:r>
      <w:r w:rsidR="00F331E2" w:rsidRPr="00F331E2">
        <w:rPr>
          <w:rFonts w:asciiTheme="minorHAnsi" w:hAnsiTheme="minorHAnsi" w:cstheme="minorHAnsi"/>
        </w:rPr>
        <w:t>739  211 396</w:t>
      </w:r>
      <w:r w:rsidR="008B4715" w:rsidRPr="00BE5F14">
        <w:rPr>
          <w:rFonts w:ascii="Calibri" w:eastAsia="Calibri" w:hAnsi="Calibri" w:cs="Calibri"/>
          <w:color w:val="002060"/>
          <w:szCs w:val="22"/>
        </w:rPr>
        <w:t xml:space="preserve"> </w:t>
      </w:r>
      <w:r w:rsidR="008B4715" w:rsidRPr="00BE5F14">
        <w:rPr>
          <w:rFonts w:asciiTheme="minorHAnsi" w:hAnsiTheme="minorHAnsi" w:cstheme="minorHAnsi"/>
        </w:rPr>
        <w:t>nebo</w:t>
      </w:r>
      <w:r w:rsidR="008B4715" w:rsidRPr="0041648D">
        <w:rPr>
          <w:rFonts w:asciiTheme="minorHAnsi" w:hAnsiTheme="minorHAnsi" w:cstheme="minorHAnsi"/>
        </w:rPr>
        <w:t xml:space="preserve"> </w:t>
      </w:r>
      <w:r w:rsidR="008B4715" w:rsidRPr="0041648D">
        <w:rPr>
          <w:rFonts w:asciiTheme="minorHAnsi" w:hAnsiTheme="minorHAnsi" w:cstheme="minorHAnsi"/>
          <w:szCs w:val="22"/>
        </w:rPr>
        <w:t xml:space="preserve">prostřednictvím e-mailu: </w:t>
      </w:r>
      <w:r w:rsidR="00F331E2">
        <w:rPr>
          <w:rFonts w:asciiTheme="minorHAnsi" w:hAnsiTheme="minorHAnsi" w:cstheme="minorHAnsi"/>
        </w:rPr>
        <w:t>gabriela.konvicna@tatradv.cz</w:t>
      </w:r>
    </w:p>
    <w:p w14:paraId="473C83E8" w14:textId="77777777" w:rsidR="008B4715" w:rsidRPr="006B217D" w:rsidRDefault="008B4715" w:rsidP="008B4715">
      <w:pPr>
        <w:rPr>
          <w:rFonts w:asciiTheme="minorHAnsi" w:hAnsiTheme="minorHAnsi" w:cstheme="minorHAnsi"/>
          <w:szCs w:val="22"/>
        </w:rPr>
      </w:pPr>
    </w:p>
    <w:p w14:paraId="5874B7A7" w14:textId="0BFAE53A" w:rsidR="006B217D" w:rsidRPr="006B217D" w:rsidRDefault="2E7F8FA8" w:rsidP="0370157F">
      <w:pPr>
        <w:rPr>
          <w:rFonts w:asciiTheme="minorHAnsi" w:hAnsiTheme="minorHAnsi" w:cstheme="minorBidi"/>
        </w:rPr>
      </w:pPr>
      <w:r w:rsidRPr="0370157F">
        <w:rPr>
          <w:rFonts w:asciiTheme="minorHAnsi" w:hAnsiTheme="minorHAnsi" w:cstheme="minorBidi"/>
        </w:rPr>
        <w:t xml:space="preserve">Webová platforma představuje </w:t>
      </w:r>
      <w:r w:rsidR="006B217D" w:rsidRPr="0370157F">
        <w:rPr>
          <w:rFonts w:asciiTheme="minorHAnsi" w:hAnsiTheme="minorHAnsi" w:cstheme="minorBidi"/>
        </w:rPr>
        <w:t xml:space="preserve">unikátní systém přijímání oznámení založený na vysoké důvěrnosti </w:t>
      </w:r>
      <w:r w:rsidR="009D1B02">
        <w:rPr>
          <w:rFonts w:asciiTheme="minorHAnsi" w:hAnsiTheme="minorHAnsi" w:cstheme="minorBidi"/>
        </w:rPr>
        <w:br/>
      </w:r>
      <w:r w:rsidR="006B217D" w:rsidRPr="0370157F">
        <w:rPr>
          <w:rFonts w:asciiTheme="minorHAnsi" w:hAnsiTheme="minorHAnsi" w:cstheme="minorBidi"/>
        </w:rPr>
        <w:t>a anonymitě s dostupností 24/7, 365 dnů v roce, který umožňuje následnou komunikaci s Vámi, i když se rozhodnete zůstat v anonymitě, což výrazně zvyšuje možnost oznámení řádně prošetřit.</w:t>
      </w:r>
    </w:p>
    <w:p w14:paraId="10B65D4F" w14:textId="33389A31" w:rsidR="006B217D" w:rsidRPr="006B217D" w:rsidRDefault="006B217D" w:rsidP="006B217D">
      <w:pPr>
        <w:rPr>
          <w:rFonts w:asciiTheme="minorHAnsi" w:hAnsiTheme="minorHAnsi" w:cstheme="minorHAnsi"/>
          <w:szCs w:val="22"/>
        </w:rPr>
      </w:pPr>
      <w:r w:rsidRPr="006B217D">
        <w:rPr>
          <w:rFonts w:asciiTheme="minorHAnsi" w:hAnsiTheme="minorHAnsi" w:cstheme="minorHAnsi"/>
          <w:szCs w:val="22"/>
        </w:rPr>
        <w:t xml:space="preserve">Při podání oznámení uveďte všechny užitečné a relevantní informace, které mohou přispět k jeho rychlému a efektivnímu prověření, a připojte jakoukoli relevantní dokumentaci. O přijetí Vašeho oznámení budete velmi brzy písemně vyrozuměni. Stejně tak Vás budeme písmeně informovat </w:t>
      </w:r>
      <w:r w:rsidR="009D1B02">
        <w:rPr>
          <w:rFonts w:asciiTheme="minorHAnsi" w:hAnsiTheme="minorHAnsi" w:cstheme="minorHAnsi"/>
          <w:szCs w:val="22"/>
        </w:rPr>
        <w:br/>
      </w:r>
      <w:r w:rsidRPr="006B217D">
        <w:rPr>
          <w:rFonts w:asciiTheme="minorHAnsi" w:hAnsiTheme="minorHAnsi" w:cstheme="minorHAnsi"/>
          <w:szCs w:val="22"/>
        </w:rPr>
        <w:t xml:space="preserve">o výsledcích jeho posouzení. </w:t>
      </w:r>
    </w:p>
    <w:p w14:paraId="01F3C774" w14:textId="12E023C8" w:rsidR="008B086E" w:rsidRDefault="008B086E" w:rsidP="006B217D">
      <w:pPr>
        <w:rPr>
          <w:rFonts w:asciiTheme="minorHAnsi" w:hAnsiTheme="minorHAnsi" w:cstheme="minorHAnsi"/>
          <w:szCs w:val="22"/>
        </w:rPr>
      </w:pPr>
      <w:r w:rsidRPr="0041648D">
        <w:rPr>
          <w:rFonts w:asciiTheme="minorHAnsi" w:hAnsiTheme="minorHAnsi" w:cstheme="minorHAnsi"/>
          <w:szCs w:val="22"/>
        </w:rPr>
        <w:t xml:space="preserve">Více informací o tom, jak učinit oznámení, jak probíhá vyšetřování a jak chráníme osobu oznamovatele najdete ve </w:t>
      </w:r>
      <w:r w:rsidRPr="0041648D">
        <w:rPr>
          <w:rFonts w:asciiTheme="minorHAnsi" w:hAnsiTheme="minorHAnsi" w:cstheme="minorHAnsi"/>
          <w:b/>
          <w:bCs/>
          <w:szCs w:val="22"/>
        </w:rPr>
        <w:t>Směrnici o ochraně oznamovatelů</w:t>
      </w:r>
      <w:r w:rsidRPr="008C3ED0">
        <w:rPr>
          <w:rFonts w:asciiTheme="minorHAnsi" w:hAnsiTheme="minorHAnsi" w:cstheme="minorHAnsi"/>
          <w:szCs w:val="22"/>
        </w:rPr>
        <w:t xml:space="preserve">, kterou najdete </w:t>
      </w:r>
      <w:r>
        <w:rPr>
          <w:rFonts w:asciiTheme="minorHAnsi" w:hAnsiTheme="minorHAnsi" w:cstheme="minorHAnsi"/>
          <w:szCs w:val="22"/>
        </w:rPr>
        <w:t xml:space="preserve">na </w:t>
      </w:r>
      <w:r w:rsidR="00F331E2">
        <w:rPr>
          <w:rFonts w:asciiTheme="minorHAnsi" w:hAnsiTheme="minorHAnsi" w:cstheme="minorHAnsi"/>
          <w:szCs w:val="22"/>
        </w:rPr>
        <w:t>intranetu.</w:t>
      </w:r>
    </w:p>
    <w:p w14:paraId="1F9BCB4E" w14:textId="77777777" w:rsidR="00F331E2" w:rsidRPr="009127A8" w:rsidRDefault="00F331E2" w:rsidP="006B217D">
      <w:pPr>
        <w:rPr>
          <w:rFonts w:asciiTheme="minorHAnsi" w:hAnsiTheme="minorHAnsi" w:cstheme="minorHAnsi"/>
          <w:szCs w:val="22"/>
        </w:rPr>
      </w:pPr>
    </w:p>
    <w:sectPr w:rsidR="00F331E2" w:rsidRPr="009127A8" w:rsidSect="00ED489D">
      <w:headerReference w:type="default" r:id="rId13"/>
      <w:footerReference w:type="default" r:id="rId14"/>
      <w:type w:val="continuous"/>
      <w:pgSz w:w="11907" w:h="16840" w:code="9"/>
      <w:pgMar w:top="851" w:right="1418" w:bottom="993" w:left="1418" w:header="426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13D8D" w14:textId="77777777" w:rsidR="004A31C0" w:rsidRDefault="004A31C0">
      <w:r>
        <w:separator/>
      </w:r>
    </w:p>
  </w:endnote>
  <w:endnote w:type="continuationSeparator" w:id="0">
    <w:p w14:paraId="1D0A52BB" w14:textId="77777777" w:rsidR="004A31C0" w:rsidRDefault="004A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5448A" w14:textId="77777777" w:rsidR="00210751" w:rsidRPr="00DE6F34" w:rsidRDefault="00210751" w:rsidP="00FA5140">
    <w:pPr>
      <w:pStyle w:val="Zpat"/>
      <w:rPr>
        <w:rFonts w:ascii="Arial" w:hAnsi="Arial" w:cs="Arial"/>
        <w:bCs/>
        <w:sz w:val="15"/>
        <w:szCs w:val="15"/>
      </w:rPr>
    </w:pPr>
    <w:r>
      <w:tab/>
    </w:r>
    <w:r>
      <w:tab/>
    </w:r>
    <w:r w:rsidRPr="00DE6F34">
      <w:rPr>
        <w:rFonts w:ascii="Arial" w:hAnsi="Arial" w:cs="Arial"/>
        <w:bCs/>
        <w:sz w:val="15"/>
        <w:szCs w:val="15"/>
      </w:rPr>
      <w:fldChar w:fldCharType="begin"/>
    </w:r>
    <w:r w:rsidRPr="00DE6F34">
      <w:rPr>
        <w:rFonts w:ascii="Arial" w:hAnsi="Arial" w:cs="Arial"/>
        <w:bCs/>
        <w:sz w:val="15"/>
        <w:szCs w:val="15"/>
      </w:rPr>
      <w:instrText xml:space="preserve"> PAGE </w:instrText>
    </w:r>
    <w:r w:rsidRPr="00DE6F34">
      <w:rPr>
        <w:rFonts w:ascii="Arial" w:hAnsi="Arial" w:cs="Arial"/>
        <w:bCs/>
        <w:sz w:val="15"/>
        <w:szCs w:val="15"/>
      </w:rPr>
      <w:fldChar w:fldCharType="separate"/>
    </w:r>
    <w:r w:rsidR="00C3072D" w:rsidRPr="00DE6F34">
      <w:rPr>
        <w:rFonts w:ascii="Arial" w:hAnsi="Arial" w:cs="Arial"/>
        <w:bCs/>
        <w:noProof/>
        <w:sz w:val="15"/>
        <w:szCs w:val="15"/>
      </w:rPr>
      <w:t>2</w:t>
    </w:r>
    <w:r w:rsidRPr="00DE6F34">
      <w:rPr>
        <w:rFonts w:ascii="Arial" w:hAnsi="Arial" w:cs="Arial"/>
        <w:bCs/>
        <w:sz w:val="15"/>
        <w:szCs w:val="15"/>
      </w:rPr>
      <w:fldChar w:fldCharType="end"/>
    </w:r>
    <w:r w:rsidRPr="00DE6F34">
      <w:rPr>
        <w:rFonts w:ascii="Arial" w:hAnsi="Arial" w:cs="Arial"/>
        <w:bCs/>
        <w:sz w:val="15"/>
        <w:szCs w:val="15"/>
      </w:rPr>
      <w:t xml:space="preserve"> / </w:t>
    </w:r>
    <w:r w:rsidRPr="00DE6F34">
      <w:rPr>
        <w:rFonts w:ascii="Arial" w:hAnsi="Arial" w:cs="Arial"/>
        <w:bCs/>
        <w:sz w:val="15"/>
        <w:szCs w:val="15"/>
      </w:rPr>
      <w:fldChar w:fldCharType="begin"/>
    </w:r>
    <w:r w:rsidRPr="00DE6F34">
      <w:rPr>
        <w:rFonts w:ascii="Arial" w:hAnsi="Arial" w:cs="Arial"/>
        <w:bCs/>
        <w:sz w:val="15"/>
        <w:szCs w:val="15"/>
      </w:rPr>
      <w:instrText xml:space="preserve"> NUMPAGES </w:instrText>
    </w:r>
    <w:r w:rsidRPr="00DE6F34">
      <w:rPr>
        <w:rFonts w:ascii="Arial" w:hAnsi="Arial" w:cs="Arial"/>
        <w:bCs/>
        <w:sz w:val="15"/>
        <w:szCs w:val="15"/>
      </w:rPr>
      <w:fldChar w:fldCharType="separate"/>
    </w:r>
    <w:r w:rsidR="00C3072D" w:rsidRPr="00DE6F34">
      <w:rPr>
        <w:rFonts w:ascii="Arial" w:hAnsi="Arial" w:cs="Arial"/>
        <w:bCs/>
        <w:noProof/>
        <w:sz w:val="15"/>
        <w:szCs w:val="15"/>
      </w:rPr>
      <w:t>2</w:t>
    </w:r>
    <w:r w:rsidRPr="00DE6F34">
      <w:rPr>
        <w:rFonts w:ascii="Arial" w:hAnsi="Arial" w:cs="Arial"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AC93C" w14:textId="77777777" w:rsidR="004A31C0" w:rsidRDefault="004A31C0">
      <w:r>
        <w:separator/>
      </w:r>
    </w:p>
  </w:footnote>
  <w:footnote w:type="continuationSeparator" w:id="0">
    <w:p w14:paraId="006699D2" w14:textId="77777777" w:rsidR="004A31C0" w:rsidRDefault="004A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0426C" w14:textId="77777777" w:rsidR="00133597" w:rsidRPr="004C126F" w:rsidRDefault="00133597" w:rsidP="00133597">
    <w:pPr>
      <w:pStyle w:val="Explanation"/>
      <w:ind w:right="-710"/>
      <w:jc w:val="right"/>
      <w:rPr>
        <w:rFonts w:asciiTheme="minorHAnsi" w:hAnsiTheme="minorHAnsi" w:cstheme="minorHAnsi"/>
        <w:color w:val="943634" w:themeColor="accent2" w:themeShade="BF"/>
        <w:sz w:val="15"/>
        <w:szCs w:val="15"/>
      </w:rPr>
    </w:pPr>
  </w:p>
  <w:p w14:paraId="3B76DAD1" w14:textId="04A000C1" w:rsidR="00210751" w:rsidRPr="00210751" w:rsidRDefault="00210751" w:rsidP="00D032CF">
    <w:pPr>
      <w:tabs>
        <w:tab w:val="right" w:pos="9537"/>
      </w:tabs>
      <w:spacing w:before="0" w:after="0" w:line="180" w:lineRule="atLeast"/>
      <w:rPr>
        <w:rFonts w:ascii="Arial" w:hAnsi="Arial" w:cs="Arial"/>
        <w:b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824D8"/>
    <w:multiLevelType w:val="hybridMultilevel"/>
    <w:tmpl w:val="2556BF3C"/>
    <w:lvl w:ilvl="0" w:tplc="9FAAD454">
      <w:start w:val="1"/>
      <w:numFmt w:val="bullet"/>
      <w:pStyle w:val="Odrazka1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021736"/>
    <w:multiLevelType w:val="hybridMultilevel"/>
    <w:tmpl w:val="2676E64A"/>
    <w:lvl w:ilvl="0" w:tplc="606EF93C">
      <w:start w:val="1"/>
      <w:numFmt w:val="bullet"/>
      <w:pStyle w:val="Odrazka11"/>
      <w:lvlText w:val="-"/>
      <w:lvlJc w:val="left"/>
      <w:pPr>
        <w:ind w:left="1494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7987165"/>
    <w:multiLevelType w:val="multilevel"/>
    <w:tmpl w:val="ECDA06F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11"/>
      <w:lvlText w:val="%1.%2"/>
      <w:lvlJc w:val="left"/>
      <w:pPr>
        <w:tabs>
          <w:tab w:val="num" w:pos="992"/>
        </w:tabs>
        <w:ind w:left="992" w:hanging="425"/>
      </w:pPr>
      <w:rPr>
        <w:rFonts w:ascii="Times New Roman" w:hAnsi="Times New Roman" w:hint="default"/>
        <w:sz w:val="22"/>
      </w:rPr>
    </w:lvl>
    <w:lvl w:ilvl="2">
      <w:start w:val="1"/>
      <w:numFmt w:val="decimal"/>
      <w:pStyle w:val="Nadpis111"/>
      <w:lvlText w:val="%1.%2.%3"/>
      <w:lvlJc w:val="left"/>
      <w:pPr>
        <w:tabs>
          <w:tab w:val="num" w:pos="1559"/>
        </w:tabs>
        <w:ind w:left="1559" w:hanging="567"/>
      </w:pPr>
      <w:rPr>
        <w:rFonts w:ascii="Times New Roman" w:hAnsi="Times New Roman" w:hint="default"/>
        <w:sz w:val="22"/>
      </w:rPr>
    </w:lvl>
    <w:lvl w:ilvl="3">
      <w:start w:val="1"/>
      <w:numFmt w:val="lowerRoman"/>
      <w:lvlText w:val="(%4)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EDB0AA5"/>
    <w:multiLevelType w:val="hybridMultilevel"/>
    <w:tmpl w:val="49F25D3E"/>
    <w:lvl w:ilvl="0" w:tplc="229648C6">
      <w:start w:val="1"/>
      <w:numFmt w:val="decimal"/>
      <w:pStyle w:val="Question"/>
      <w:lvlText w:val="%1."/>
      <w:lvlJc w:val="left"/>
      <w:pPr>
        <w:ind w:left="397" w:hanging="397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53164"/>
    <w:multiLevelType w:val="hybridMultilevel"/>
    <w:tmpl w:val="A7E0CB84"/>
    <w:lvl w:ilvl="0" w:tplc="A15E13A6">
      <w:start w:val="1"/>
      <w:numFmt w:val="bullet"/>
      <w:lvlText w:val=""/>
      <w:lvlJc w:val="left"/>
      <w:pPr>
        <w:ind w:left="1117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1E2B084E"/>
    <w:multiLevelType w:val="hybridMultilevel"/>
    <w:tmpl w:val="666EEA74"/>
    <w:lvl w:ilvl="0" w:tplc="2CDC7BA6">
      <w:start w:val="1"/>
      <w:numFmt w:val="bullet"/>
      <w:pStyle w:val="Odrazka111"/>
      <w:lvlText w:val="-"/>
      <w:lvlJc w:val="left"/>
      <w:pPr>
        <w:ind w:left="2421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 w15:restartNumberingAfterBreak="0">
    <w:nsid w:val="23D96D5C"/>
    <w:multiLevelType w:val="hybridMultilevel"/>
    <w:tmpl w:val="9D10DEE4"/>
    <w:lvl w:ilvl="0" w:tplc="825C678C">
      <w:start w:val="1"/>
      <w:numFmt w:val="lowerLetter"/>
      <w:pStyle w:val="Sub-answer"/>
      <w:lvlText w:val="%1)"/>
      <w:lvlJc w:val="left"/>
      <w:pPr>
        <w:ind w:left="1705" w:hanging="360"/>
      </w:pPr>
    </w:lvl>
    <w:lvl w:ilvl="1" w:tplc="04050019">
      <w:start w:val="1"/>
      <w:numFmt w:val="lowerLetter"/>
      <w:lvlText w:val="%2."/>
      <w:lvlJc w:val="left"/>
      <w:pPr>
        <w:ind w:left="2425" w:hanging="360"/>
      </w:pPr>
    </w:lvl>
    <w:lvl w:ilvl="2" w:tplc="0405001B" w:tentative="1">
      <w:start w:val="1"/>
      <w:numFmt w:val="lowerRoman"/>
      <w:lvlText w:val="%3."/>
      <w:lvlJc w:val="right"/>
      <w:pPr>
        <w:ind w:left="3145" w:hanging="180"/>
      </w:pPr>
    </w:lvl>
    <w:lvl w:ilvl="3" w:tplc="0405000F" w:tentative="1">
      <w:start w:val="1"/>
      <w:numFmt w:val="decimal"/>
      <w:lvlText w:val="%4."/>
      <w:lvlJc w:val="left"/>
      <w:pPr>
        <w:ind w:left="3865" w:hanging="360"/>
      </w:pPr>
    </w:lvl>
    <w:lvl w:ilvl="4" w:tplc="04050019" w:tentative="1">
      <w:start w:val="1"/>
      <w:numFmt w:val="lowerLetter"/>
      <w:lvlText w:val="%5."/>
      <w:lvlJc w:val="left"/>
      <w:pPr>
        <w:ind w:left="4585" w:hanging="360"/>
      </w:pPr>
    </w:lvl>
    <w:lvl w:ilvl="5" w:tplc="0405001B" w:tentative="1">
      <w:start w:val="1"/>
      <w:numFmt w:val="lowerRoman"/>
      <w:lvlText w:val="%6."/>
      <w:lvlJc w:val="right"/>
      <w:pPr>
        <w:ind w:left="5305" w:hanging="180"/>
      </w:pPr>
    </w:lvl>
    <w:lvl w:ilvl="6" w:tplc="0405000F" w:tentative="1">
      <w:start w:val="1"/>
      <w:numFmt w:val="decimal"/>
      <w:lvlText w:val="%7."/>
      <w:lvlJc w:val="left"/>
      <w:pPr>
        <w:ind w:left="6025" w:hanging="360"/>
      </w:pPr>
    </w:lvl>
    <w:lvl w:ilvl="7" w:tplc="04050019" w:tentative="1">
      <w:start w:val="1"/>
      <w:numFmt w:val="lowerLetter"/>
      <w:lvlText w:val="%8."/>
      <w:lvlJc w:val="left"/>
      <w:pPr>
        <w:ind w:left="6745" w:hanging="360"/>
      </w:pPr>
    </w:lvl>
    <w:lvl w:ilvl="8" w:tplc="0405001B" w:tentative="1">
      <w:start w:val="1"/>
      <w:numFmt w:val="lowerRoman"/>
      <w:lvlText w:val="%9."/>
      <w:lvlJc w:val="right"/>
      <w:pPr>
        <w:ind w:left="7465" w:hanging="180"/>
      </w:pPr>
    </w:lvl>
  </w:abstractNum>
  <w:abstractNum w:abstractNumId="7" w15:restartNumberingAfterBreak="0">
    <w:nsid w:val="27790CDE"/>
    <w:multiLevelType w:val="hybridMultilevel"/>
    <w:tmpl w:val="735AA236"/>
    <w:lvl w:ilvl="0" w:tplc="7F74F9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4D87E32"/>
    <w:multiLevelType w:val="hybridMultilevel"/>
    <w:tmpl w:val="AEE61AB0"/>
    <w:lvl w:ilvl="0" w:tplc="B50891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2060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5D3974"/>
    <w:multiLevelType w:val="multilevel"/>
    <w:tmpl w:val="ED78B5B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/>
        <w:bCs/>
        <w:sz w:val="22"/>
      </w:rPr>
    </w:lvl>
    <w:lvl w:ilvl="1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/>
        <w:i w:val="0"/>
        <w:sz w:val="22"/>
        <w:vertAlign w:val="baseline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b w:val="0"/>
        <w:bCs w:val="0"/>
        <w:i w:val="0"/>
        <w:vertAlign w:val="baseline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426"/>
      </w:pPr>
    </w:lvl>
    <w:lvl w:ilvl="4">
      <w:start w:val="1"/>
      <w:numFmt w:val="decimal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Restart w:val="4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6F601513"/>
    <w:multiLevelType w:val="hybridMultilevel"/>
    <w:tmpl w:val="58307A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B2B0394"/>
    <w:multiLevelType w:val="hybridMultilevel"/>
    <w:tmpl w:val="ED56A6D6"/>
    <w:lvl w:ilvl="0" w:tplc="924E53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729186">
    <w:abstractNumId w:val="8"/>
  </w:num>
  <w:num w:numId="2" w16cid:durableId="1426417908">
    <w:abstractNumId w:val="2"/>
  </w:num>
  <w:num w:numId="3" w16cid:durableId="1869218214">
    <w:abstractNumId w:val="0"/>
  </w:num>
  <w:num w:numId="4" w16cid:durableId="2123918662">
    <w:abstractNumId w:val="1"/>
  </w:num>
  <w:num w:numId="5" w16cid:durableId="1156145380">
    <w:abstractNumId w:val="5"/>
  </w:num>
  <w:num w:numId="6" w16cid:durableId="86507565">
    <w:abstractNumId w:val="3"/>
  </w:num>
  <w:num w:numId="7" w16cid:durableId="1145509867">
    <w:abstractNumId w:val="6"/>
  </w:num>
  <w:num w:numId="8" w16cid:durableId="1322195865">
    <w:abstractNumId w:val="4"/>
  </w:num>
  <w:num w:numId="9" w16cid:durableId="1733237125">
    <w:abstractNumId w:val="9"/>
  </w:num>
  <w:num w:numId="10" w16cid:durableId="614561659">
    <w:abstractNumId w:val="7"/>
  </w:num>
  <w:num w:numId="11" w16cid:durableId="211892225">
    <w:abstractNumId w:val="12"/>
  </w:num>
  <w:num w:numId="12" w16cid:durableId="1763724657">
    <w:abstractNumId w:val="10"/>
  </w:num>
  <w:num w:numId="13" w16cid:durableId="631134515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1" w:visibleStyles="0" w:alternateStyleNames="0"/>
  <w:documentProtection w:edit="trackedChanges" w:enforcement="0"/>
  <w:styleLockTheme/>
  <w:styleLockQFSet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8B5"/>
    <w:rsid w:val="00002FAB"/>
    <w:rsid w:val="000109E0"/>
    <w:rsid w:val="00015082"/>
    <w:rsid w:val="00025840"/>
    <w:rsid w:val="000421FB"/>
    <w:rsid w:val="00042244"/>
    <w:rsid w:val="00044569"/>
    <w:rsid w:val="00045B0C"/>
    <w:rsid w:val="00052EF0"/>
    <w:rsid w:val="00055C57"/>
    <w:rsid w:val="00062E4B"/>
    <w:rsid w:val="000705C1"/>
    <w:rsid w:val="00074064"/>
    <w:rsid w:val="00081E72"/>
    <w:rsid w:val="000870C2"/>
    <w:rsid w:val="000A25CA"/>
    <w:rsid w:val="000A65BD"/>
    <w:rsid w:val="000C06CB"/>
    <w:rsid w:val="000C1378"/>
    <w:rsid w:val="000D52C1"/>
    <w:rsid w:val="000D6F14"/>
    <w:rsid w:val="000D7C88"/>
    <w:rsid w:val="000E3466"/>
    <w:rsid w:val="00104CC0"/>
    <w:rsid w:val="00107F40"/>
    <w:rsid w:val="0011603D"/>
    <w:rsid w:val="0012605A"/>
    <w:rsid w:val="001302A8"/>
    <w:rsid w:val="00133597"/>
    <w:rsid w:val="00134D5F"/>
    <w:rsid w:val="00141A81"/>
    <w:rsid w:val="0015156C"/>
    <w:rsid w:val="001552C3"/>
    <w:rsid w:val="00160B37"/>
    <w:rsid w:val="001630E4"/>
    <w:rsid w:val="00170AA8"/>
    <w:rsid w:val="00176633"/>
    <w:rsid w:val="001776B0"/>
    <w:rsid w:val="00194D4A"/>
    <w:rsid w:val="00195E03"/>
    <w:rsid w:val="001B78F5"/>
    <w:rsid w:val="001D4760"/>
    <w:rsid w:val="001E35F4"/>
    <w:rsid w:val="001E3AF0"/>
    <w:rsid w:val="00204189"/>
    <w:rsid w:val="00210751"/>
    <w:rsid w:val="00212841"/>
    <w:rsid w:val="00216DBE"/>
    <w:rsid w:val="00217B70"/>
    <w:rsid w:val="002224E5"/>
    <w:rsid w:val="00224B28"/>
    <w:rsid w:val="00225F48"/>
    <w:rsid w:val="0023794C"/>
    <w:rsid w:val="00250972"/>
    <w:rsid w:val="00257250"/>
    <w:rsid w:val="00261501"/>
    <w:rsid w:val="00261C99"/>
    <w:rsid w:val="002706C0"/>
    <w:rsid w:val="00283F6A"/>
    <w:rsid w:val="00294A26"/>
    <w:rsid w:val="00296243"/>
    <w:rsid w:val="002A130A"/>
    <w:rsid w:val="002B6347"/>
    <w:rsid w:val="002C7644"/>
    <w:rsid w:val="002E1679"/>
    <w:rsid w:val="002E1C96"/>
    <w:rsid w:val="002E6963"/>
    <w:rsid w:val="002F087D"/>
    <w:rsid w:val="002F2EDB"/>
    <w:rsid w:val="002F3898"/>
    <w:rsid w:val="003106DA"/>
    <w:rsid w:val="00311FB3"/>
    <w:rsid w:val="00322BC0"/>
    <w:rsid w:val="003300B2"/>
    <w:rsid w:val="00331D37"/>
    <w:rsid w:val="00343CDA"/>
    <w:rsid w:val="00343EFE"/>
    <w:rsid w:val="003540D2"/>
    <w:rsid w:val="0035424F"/>
    <w:rsid w:val="00355FBC"/>
    <w:rsid w:val="00370C3B"/>
    <w:rsid w:val="00376146"/>
    <w:rsid w:val="003A4647"/>
    <w:rsid w:val="003A7A15"/>
    <w:rsid w:val="003B009A"/>
    <w:rsid w:val="003B2A9B"/>
    <w:rsid w:val="003C0F2E"/>
    <w:rsid w:val="003D4867"/>
    <w:rsid w:val="003D7264"/>
    <w:rsid w:val="003F1ECA"/>
    <w:rsid w:val="003F2F46"/>
    <w:rsid w:val="003F3DBA"/>
    <w:rsid w:val="003F5707"/>
    <w:rsid w:val="004030E0"/>
    <w:rsid w:val="00403B47"/>
    <w:rsid w:val="004063B1"/>
    <w:rsid w:val="00407403"/>
    <w:rsid w:val="004103F0"/>
    <w:rsid w:val="004262DC"/>
    <w:rsid w:val="0043210E"/>
    <w:rsid w:val="00450A7F"/>
    <w:rsid w:val="0045316E"/>
    <w:rsid w:val="00461041"/>
    <w:rsid w:val="00470382"/>
    <w:rsid w:val="0048439A"/>
    <w:rsid w:val="004855E8"/>
    <w:rsid w:val="0049185C"/>
    <w:rsid w:val="0049447F"/>
    <w:rsid w:val="004A15B7"/>
    <w:rsid w:val="004A20E8"/>
    <w:rsid w:val="004A2E6D"/>
    <w:rsid w:val="004A31C0"/>
    <w:rsid w:val="004A46D7"/>
    <w:rsid w:val="004C0A80"/>
    <w:rsid w:val="004C126F"/>
    <w:rsid w:val="004C4C97"/>
    <w:rsid w:val="004D19F5"/>
    <w:rsid w:val="004D33FE"/>
    <w:rsid w:val="004D6B65"/>
    <w:rsid w:val="004E5BEC"/>
    <w:rsid w:val="004E5CBB"/>
    <w:rsid w:val="004E758C"/>
    <w:rsid w:val="004E7B81"/>
    <w:rsid w:val="004F02B2"/>
    <w:rsid w:val="00507A66"/>
    <w:rsid w:val="005137E5"/>
    <w:rsid w:val="00517A06"/>
    <w:rsid w:val="005304BD"/>
    <w:rsid w:val="00530EB1"/>
    <w:rsid w:val="00532EE1"/>
    <w:rsid w:val="005354AE"/>
    <w:rsid w:val="00536392"/>
    <w:rsid w:val="00541F21"/>
    <w:rsid w:val="00543D8B"/>
    <w:rsid w:val="005617E8"/>
    <w:rsid w:val="00572A5D"/>
    <w:rsid w:val="00573466"/>
    <w:rsid w:val="005A421D"/>
    <w:rsid w:val="005A65F0"/>
    <w:rsid w:val="005B1CB1"/>
    <w:rsid w:val="005B3581"/>
    <w:rsid w:val="005D6D95"/>
    <w:rsid w:val="006005D3"/>
    <w:rsid w:val="0060069C"/>
    <w:rsid w:val="006044DC"/>
    <w:rsid w:val="00613BE2"/>
    <w:rsid w:val="0061748D"/>
    <w:rsid w:val="00620684"/>
    <w:rsid w:val="00624B69"/>
    <w:rsid w:val="00626F68"/>
    <w:rsid w:val="00627CA1"/>
    <w:rsid w:val="00634CFD"/>
    <w:rsid w:val="00640E73"/>
    <w:rsid w:val="00644DD8"/>
    <w:rsid w:val="00651C21"/>
    <w:rsid w:val="00656363"/>
    <w:rsid w:val="006575D5"/>
    <w:rsid w:val="006672DB"/>
    <w:rsid w:val="00671B66"/>
    <w:rsid w:val="0067451D"/>
    <w:rsid w:val="00675EBE"/>
    <w:rsid w:val="00677846"/>
    <w:rsid w:val="006803CA"/>
    <w:rsid w:val="00681752"/>
    <w:rsid w:val="0068729D"/>
    <w:rsid w:val="00692F52"/>
    <w:rsid w:val="006B217D"/>
    <w:rsid w:val="006B6C1C"/>
    <w:rsid w:val="006E1D9A"/>
    <w:rsid w:val="006F2FC6"/>
    <w:rsid w:val="006F7E96"/>
    <w:rsid w:val="007112AE"/>
    <w:rsid w:val="0071697D"/>
    <w:rsid w:val="00725990"/>
    <w:rsid w:val="00735EE3"/>
    <w:rsid w:val="00740153"/>
    <w:rsid w:val="00743EEB"/>
    <w:rsid w:val="007532D3"/>
    <w:rsid w:val="00753640"/>
    <w:rsid w:val="00776585"/>
    <w:rsid w:val="007812A1"/>
    <w:rsid w:val="007846E1"/>
    <w:rsid w:val="00790C0F"/>
    <w:rsid w:val="007A5AC7"/>
    <w:rsid w:val="007C34A9"/>
    <w:rsid w:val="007D789D"/>
    <w:rsid w:val="007F16C1"/>
    <w:rsid w:val="00800F0B"/>
    <w:rsid w:val="0081262C"/>
    <w:rsid w:val="00817319"/>
    <w:rsid w:val="008220E1"/>
    <w:rsid w:val="00822804"/>
    <w:rsid w:val="00824808"/>
    <w:rsid w:val="008253C7"/>
    <w:rsid w:val="00832FC8"/>
    <w:rsid w:val="00837D15"/>
    <w:rsid w:val="00851D65"/>
    <w:rsid w:val="008576C3"/>
    <w:rsid w:val="00863705"/>
    <w:rsid w:val="00874C19"/>
    <w:rsid w:val="008822F8"/>
    <w:rsid w:val="00896C64"/>
    <w:rsid w:val="008B086E"/>
    <w:rsid w:val="008B4715"/>
    <w:rsid w:val="008B4CD9"/>
    <w:rsid w:val="008C733C"/>
    <w:rsid w:val="008D6AB4"/>
    <w:rsid w:val="008D740A"/>
    <w:rsid w:val="008E133E"/>
    <w:rsid w:val="008E28B5"/>
    <w:rsid w:val="008E7003"/>
    <w:rsid w:val="008E785D"/>
    <w:rsid w:val="008F2895"/>
    <w:rsid w:val="008F6E85"/>
    <w:rsid w:val="00900C5C"/>
    <w:rsid w:val="009049F0"/>
    <w:rsid w:val="009103B1"/>
    <w:rsid w:val="009127A8"/>
    <w:rsid w:val="009320B5"/>
    <w:rsid w:val="009474C9"/>
    <w:rsid w:val="00947A65"/>
    <w:rsid w:val="009527C5"/>
    <w:rsid w:val="00971D2A"/>
    <w:rsid w:val="0097607C"/>
    <w:rsid w:val="0097748E"/>
    <w:rsid w:val="00977DD4"/>
    <w:rsid w:val="00980A5D"/>
    <w:rsid w:val="009835A8"/>
    <w:rsid w:val="00987815"/>
    <w:rsid w:val="009C26F3"/>
    <w:rsid w:val="009C3010"/>
    <w:rsid w:val="009C4CC1"/>
    <w:rsid w:val="009D1B02"/>
    <w:rsid w:val="009E1B2C"/>
    <w:rsid w:val="009F7573"/>
    <w:rsid w:val="00A34856"/>
    <w:rsid w:val="00A44B70"/>
    <w:rsid w:val="00A56D23"/>
    <w:rsid w:val="00A6248B"/>
    <w:rsid w:val="00A823D4"/>
    <w:rsid w:val="00AA5DBF"/>
    <w:rsid w:val="00AB0B16"/>
    <w:rsid w:val="00AD2DBD"/>
    <w:rsid w:val="00AD67DA"/>
    <w:rsid w:val="00AF66C0"/>
    <w:rsid w:val="00B025A5"/>
    <w:rsid w:val="00B047E8"/>
    <w:rsid w:val="00B06DCD"/>
    <w:rsid w:val="00B165B7"/>
    <w:rsid w:val="00B23AE9"/>
    <w:rsid w:val="00B3192B"/>
    <w:rsid w:val="00B34D47"/>
    <w:rsid w:val="00B509B2"/>
    <w:rsid w:val="00B61DEC"/>
    <w:rsid w:val="00B637EA"/>
    <w:rsid w:val="00B63959"/>
    <w:rsid w:val="00B81486"/>
    <w:rsid w:val="00B87EB7"/>
    <w:rsid w:val="00B968B3"/>
    <w:rsid w:val="00BA2658"/>
    <w:rsid w:val="00BA2863"/>
    <w:rsid w:val="00BA5670"/>
    <w:rsid w:val="00BA6D00"/>
    <w:rsid w:val="00BB1CD0"/>
    <w:rsid w:val="00BB3FDB"/>
    <w:rsid w:val="00BD45A8"/>
    <w:rsid w:val="00BE1A04"/>
    <w:rsid w:val="00BE5F14"/>
    <w:rsid w:val="00BF57C5"/>
    <w:rsid w:val="00BF59D4"/>
    <w:rsid w:val="00BF72D4"/>
    <w:rsid w:val="00BF7743"/>
    <w:rsid w:val="00BF7A56"/>
    <w:rsid w:val="00C01DE0"/>
    <w:rsid w:val="00C16235"/>
    <w:rsid w:val="00C16DD8"/>
    <w:rsid w:val="00C20B10"/>
    <w:rsid w:val="00C24160"/>
    <w:rsid w:val="00C30583"/>
    <w:rsid w:val="00C3072D"/>
    <w:rsid w:val="00C34570"/>
    <w:rsid w:val="00C40C06"/>
    <w:rsid w:val="00C4418F"/>
    <w:rsid w:val="00C45041"/>
    <w:rsid w:val="00C460BA"/>
    <w:rsid w:val="00C50EBF"/>
    <w:rsid w:val="00C553A6"/>
    <w:rsid w:val="00C676C5"/>
    <w:rsid w:val="00C734BF"/>
    <w:rsid w:val="00C74AD5"/>
    <w:rsid w:val="00C93545"/>
    <w:rsid w:val="00CA599B"/>
    <w:rsid w:val="00CB25C5"/>
    <w:rsid w:val="00CB7DC1"/>
    <w:rsid w:val="00CE5E82"/>
    <w:rsid w:val="00CE731B"/>
    <w:rsid w:val="00CF3269"/>
    <w:rsid w:val="00CF6765"/>
    <w:rsid w:val="00CF6CA6"/>
    <w:rsid w:val="00CF7B10"/>
    <w:rsid w:val="00D017F6"/>
    <w:rsid w:val="00D02608"/>
    <w:rsid w:val="00D032CF"/>
    <w:rsid w:val="00D115EA"/>
    <w:rsid w:val="00D168CF"/>
    <w:rsid w:val="00D30FBA"/>
    <w:rsid w:val="00D32ED0"/>
    <w:rsid w:val="00D511B0"/>
    <w:rsid w:val="00D57A1F"/>
    <w:rsid w:val="00D65BA7"/>
    <w:rsid w:val="00D71FC0"/>
    <w:rsid w:val="00D733D8"/>
    <w:rsid w:val="00D74371"/>
    <w:rsid w:val="00D76EA0"/>
    <w:rsid w:val="00D944B3"/>
    <w:rsid w:val="00DA158C"/>
    <w:rsid w:val="00DB0C0C"/>
    <w:rsid w:val="00DC0410"/>
    <w:rsid w:val="00DC10D8"/>
    <w:rsid w:val="00DC42ED"/>
    <w:rsid w:val="00DC535D"/>
    <w:rsid w:val="00DD0DAB"/>
    <w:rsid w:val="00DD1EEF"/>
    <w:rsid w:val="00DE20E1"/>
    <w:rsid w:val="00DE6F34"/>
    <w:rsid w:val="00DF730D"/>
    <w:rsid w:val="00E010C6"/>
    <w:rsid w:val="00E02A35"/>
    <w:rsid w:val="00E1498E"/>
    <w:rsid w:val="00E165B7"/>
    <w:rsid w:val="00E16C89"/>
    <w:rsid w:val="00E20049"/>
    <w:rsid w:val="00E2532A"/>
    <w:rsid w:val="00E36BEE"/>
    <w:rsid w:val="00E45E09"/>
    <w:rsid w:val="00E47028"/>
    <w:rsid w:val="00E660E5"/>
    <w:rsid w:val="00E67C01"/>
    <w:rsid w:val="00E7252A"/>
    <w:rsid w:val="00E76E1E"/>
    <w:rsid w:val="00E932B6"/>
    <w:rsid w:val="00E94CD7"/>
    <w:rsid w:val="00EB3321"/>
    <w:rsid w:val="00EC15B0"/>
    <w:rsid w:val="00EC4025"/>
    <w:rsid w:val="00EC6530"/>
    <w:rsid w:val="00ED227E"/>
    <w:rsid w:val="00ED2656"/>
    <w:rsid w:val="00ED489D"/>
    <w:rsid w:val="00EE61D3"/>
    <w:rsid w:val="00EE6E01"/>
    <w:rsid w:val="00EF1046"/>
    <w:rsid w:val="00F17CEF"/>
    <w:rsid w:val="00F31E4B"/>
    <w:rsid w:val="00F331E2"/>
    <w:rsid w:val="00F34A94"/>
    <w:rsid w:val="00F37D05"/>
    <w:rsid w:val="00F46B6D"/>
    <w:rsid w:val="00F6097A"/>
    <w:rsid w:val="00F65C95"/>
    <w:rsid w:val="00F677BE"/>
    <w:rsid w:val="00F9414A"/>
    <w:rsid w:val="00FA1B86"/>
    <w:rsid w:val="00FA5140"/>
    <w:rsid w:val="00FA7588"/>
    <w:rsid w:val="00FB02B1"/>
    <w:rsid w:val="00FB06FE"/>
    <w:rsid w:val="00FB42D1"/>
    <w:rsid w:val="00FB4AED"/>
    <w:rsid w:val="00FC2936"/>
    <w:rsid w:val="00FD3065"/>
    <w:rsid w:val="00FD328D"/>
    <w:rsid w:val="00FE01DA"/>
    <w:rsid w:val="00FF5B8F"/>
    <w:rsid w:val="0370157F"/>
    <w:rsid w:val="1328DCEC"/>
    <w:rsid w:val="2E7F8FA8"/>
    <w:rsid w:val="36A9840C"/>
    <w:rsid w:val="3F1F99F6"/>
    <w:rsid w:val="7399E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E15607"/>
  <w15:docId w15:val="{FDF49D68-EF15-4DF1-9506-6438DCF5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/>
    <w:lsdException w:name="heading 3" w:locked="1" w:semiHidden="1" w:unhideWhenUsed="1"/>
    <w:lsdException w:name="heading 4" w:locked="1" w:semiHidden="1" w:unhideWhenUsed="1"/>
    <w:lsdException w:name="heading 5" w:locked="1" w:semiHidden="1" w:unhideWhenUsed="1"/>
    <w:lsdException w:name="heading 6" w:locked="1" w:semiHidden="1" w:unhideWhenUsed="1"/>
    <w:lsdException w:name="heading 7" w:locked="1" w:semiHidden="1" w:unhideWhenUsed="1"/>
    <w:lsdException w:name="heading 8" w:locked="1" w:semiHidden="1" w:unhideWhenUsed="1"/>
    <w:lsdException w:name="heading 9" w:locked="1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51C21"/>
    <w:pPr>
      <w:spacing w:before="120" w:after="120"/>
      <w:jc w:val="both"/>
    </w:pPr>
    <w:rPr>
      <w:sz w:val="22"/>
      <w:szCs w:val="24"/>
      <w:lang w:eastAsia="en-US"/>
    </w:rPr>
  </w:style>
  <w:style w:type="paragraph" w:styleId="Nadpis1">
    <w:name w:val="heading 1"/>
    <w:next w:val="Text1"/>
    <w:qFormat/>
    <w:rsid w:val="00543D8B"/>
    <w:pPr>
      <w:keepNext/>
      <w:numPr>
        <w:numId w:val="2"/>
      </w:numPr>
      <w:spacing w:before="240" w:after="120"/>
      <w:outlineLvl w:val="0"/>
    </w:pPr>
    <w:rPr>
      <w:rFonts w:cs="Arial"/>
      <w:b/>
      <w:iCs/>
      <w:caps/>
      <w:kern w:val="32"/>
      <w:sz w:val="22"/>
      <w:szCs w:val="32"/>
      <w:lang w:eastAsia="en-US"/>
    </w:rPr>
  </w:style>
  <w:style w:type="paragraph" w:styleId="Nadpis2">
    <w:name w:val="heading 2"/>
    <w:basedOn w:val="Normln"/>
    <w:next w:val="Normln"/>
    <w:semiHidden/>
    <w:rsid w:val="00626F68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semiHidden/>
    <w:rsid w:val="00626F68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semiHidden/>
    <w:rsid w:val="00626F6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semiHidden/>
    <w:locked/>
    <w:rsid w:val="00626F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semiHidden/>
    <w:locked/>
    <w:rsid w:val="00626F68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semiHidden/>
    <w:locked/>
    <w:rsid w:val="00626F68"/>
    <w:pPr>
      <w:spacing w:before="240" w:after="60"/>
      <w:outlineLvl w:val="6"/>
    </w:pPr>
  </w:style>
  <w:style w:type="paragraph" w:styleId="Nadpis8">
    <w:name w:val="heading 8"/>
    <w:basedOn w:val="Normln"/>
    <w:next w:val="Normln"/>
    <w:semiHidden/>
    <w:locked/>
    <w:rsid w:val="00626F68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semiHidden/>
    <w:locked/>
    <w:rsid w:val="00626F68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 1"/>
    <w:basedOn w:val="Normln"/>
    <w:link w:val="Text1Char"/>
    <w:qFormat/>
    <w:rsid w:val="0023794C"/>
    <w:pPr>
      <w:ind w:left="567"/>
    </w:pPr>
    <w:rPr>
      <w:szCs w:val="20"/>
    </w:rPr>
  </w:style>
  <w:style w:type="paragraph" w:customStyle="1" w:styleId="Nadpis110">
    <w:name w:val="Nadpis 11"/>
    <w:basedOn w:val="Nadpis1"/>
    <w:next w:val="Text1"/>
    <w:semiHidden/>
    <w:rsid w:val="00343CDA"/>
    <w:pPr>
      <w:keepNext w:val="0"/>
      <w:tabs>
        <w:tab w:val="clear" w:pos="567"/>
      </w:tabs>
    </w:pPr>
  </w:style>
  <w:style w:type="paragraph" w:customStyle="1" w:styleId="Nadpis11">
    <w:name w:val="Nadpis 1.1"/>
    <w:basedOn w:val="Nadpis2"/>
    <w:next w:val="Text11"/>
    <w:qFormat/>
    <w:rsid w:val="00461041"/>
    <w:pPr>
      <w:keepNext w:val="0"/>
      <w:numPr>
        <w:numId w:val="2"/>
      </w:numPr>
      <w:tabs>
        <w:tab w:val="clear" w:pos="992"/>
        <w:tab w:val="left" w:pos="1134"/>
      </w:tabs>
      <w:spacing w:after="120"/>
      <w:ind w:left="1134" w:hanging="567"/>
    </w:pPr>
    <w:rPr>
      <w:rFonts w:ascii="Times New Roman" w:hAnsi="Times New Roman"/>
      <w:i w:val="0"/>
      <w:smallCaps/>
      <w:sz w:val="22"/>
    </w:rPr>
  </w:style>
  <w:style w:type="paragraph" w:customStyle="1" w:styleId="Text11">
    <w:name w:val="Text 1.1"/>
    <w:basedOn w:val="Normln"/>
    <w:link w:val="Text11Char"/>
    <w:qFormat/>
    <w:rsid w:val="00634CFD"/>
    <w:pPr>
      <w:ind w:left="1134"/>
    </w:pPr>
    <w:rPr>
      <w:szCs w:val="20"/>
    </w:rPr>
  </w:style>
  <w:style w:type="paragraph" w:customStyle="1" w:styleId="Nadpis111">
    <w:name w:val="Nadpis 1.1.1"/>
    <w:basedOn w:val="Normln"/>
    <w:next w:val="Text111"/>
    <w:qFormat/>
    <w:rsid w:val="00294A26"/>
    <w:pPr>
      <w:numPr>
        <w:ilvl w:val="2"/>
        <w:numId w:val="2"/>
      </w:numPr>
      <w:tabs>
        <w:tab w:val="clear" w:pos="1559"/>
        <w:tab w:val="left" w:pos="1843"/>
      </w:tabs>
      <w:spacing w:before="240"/>
      <w:ind w:left="1843" w:hanging="709"/>
    </w:pPr>
    <w:rPr>
      <w:b/>
    </w:rPr>
  </w:style>
  <w:style w:type="paragraph" w:customStyle="1" w:styleId="Text111">
    <w:name w:val="Text 1.1.1"/>
    <w:basedOn w:val="Normln"/>
    <w:link w:val="Text111Char"/>
    <w:qFormat/>
    <w:rsid w:val="00294A26"/>
    <w:pPr>
      <w:ind w:left="1843"/>
    </w:pPr>
    <w:rPr>
      <w:szCs w:val="20"/>
    </w:rPr>
  </w:style>
  <w:style w:type="paragraph" w:customStyle="1" w:styleId="Nazev">
    <w:name w:val="Nazev"/>
    <w:basedOn w:val="Normln"/>
    <w:next w:val="Normln"/>
    <w:qFormat/>
    <w:rsid w:val="00675EBE"/>
    <w:pPr>
      <w:spacing w:before="840" w:after="480"/>
      <w:jc w:val="left"/>
      <w:outlineLvl w:val="0"/>
    </w:pPr>
    <w:rPr>
      <w:rFonts w:cs="Arial"/>
      <w:b/>
      <w:bCs/>
      <w:caps/>
      <w:kern w:val="28"/>
      <w:szCs w:val="32"/>
    </w:rPr>
  </w:style>
  <w:style w:type="paragraph" w:styleId="Zhlav">
    <w:name w:val="header"/>
    <w:aliases w:val="HH Header"/>
    <w:basedOn w:val="Normln"/>
    <w:semiHidden/>
    <w:rsid w:val="00EC4025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paragraph" w:styleId="Textpoznpodarou">
    <w:name w:val="footnote text"/>
    <w:basedOn w:val="Normln"/>
    <w:semiHidden/>
    <w:rsid w:val="00FD3065"/>
    <w:rPr>
      <w:sz w:val="18"/>
      <w:szCs w:val="20"/>
    </w:rPr>
  </w:style>
  <w:style w:type="paragraph" w:styleId="Obsah2">
    <w:name w:val="toc 2"/>
    <w:basedOn w:val="Normln"/>
    <w:next w:val="Normln"/>
    <w:autoRedefine/>
    <w:semiHidden/>
    <w:rsid w:val="00CB25C5"/>
    <w:pPr>
      <w:spacing w:before="0" w:after="0"/>
      <w:ind w:left="220"/>
    </w:pPr>
    <w:rPr>
      <w:smallCaps/>
      <w:sz w:val="20"/>
      <w:szCs w:val="20"/>
    </w:rPr>
  </w:style>
  <w:style w:type="paragraph" w:styleId="Obsah1">
    <w:name w:val="toc 1"/>
    <w:basedOn w:val="Normln"/>
    <w:next w:val="Normln"/>
    <w:autoRedefine/>
    <w:semiHidden/>
    <w:rsid w:val="00CB25C5"/>
    <w:rPr>
      <w:b/>
      <w:bCs/>
      <w: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620684"/>
    <w:pPr>
      <w:spacing w:before="0"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1552C3"/>
    <w:pPr>
      <w:spacing w:before="0"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1552C3"/>
    <w:pPr>
      <w:spacing w:before="0"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1552C3"/>
    <w:pPr>
      <w:spacing w:before="0"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1552C3"/>
    <w:pPr>
      <w:spacing w:before="0"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1552C3"/>
    <w:pPr>
      <w:spacing w:before="0"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1552C3"/>
    <w:pPr>
      <w:spacing w:before="0" w:after="0"/>
      <w:ind w:left="1760"/>
    </w:pPr>
    <w:rPr>
      <w:sz w:val="18"/>
      <w:szCs w:val="18"/>
    </w:rPr>
  </w:style>
  <w:style w:type="character" w:styleId="Hypertextovodkaz">
    <w:name w:val="Hyperlink"/>
    <w:uiPriority w:val="99"/>
    <w:rsid w:val="00CB25C5"/>
    <w:rPr>
      <w:rFonts w:ascii="Times New Roman" w:hAnsi="Times New Roman"/>
      <w:color w:val="0000FF"/>
      <w:sz w:val="22"/>
      <w:u w:val="single"/>
    </w:rPr>
  </w:style>
  <w:style w:type="character" w:styleId="Znakapoznpodarou">
    <w:name w:val="footnote reference"/>
    <w:semiHidden/>
    <w:rsid w:val="00FD3065"/>
    <w:rPr>
      <w:vertAlign w:val="superscript"/>
    </w:rPr>
  </w:style>
  <w:style w:type="paragraph" w:styleId="Zpat">
    <w:name w:val="footer"/>
    <w:basedOn w:val="Normln"/>
    <w:semiHidden/>
    <w:rsid w:val="00EC4025"/>
    <w:pPr>
      <w:tabs>
        <w:tab w:val="center" w:pos="4703"/>
        <w:tab w:val="right" w:pos="9406"/>
      </w:tabs>
    </w:pPr>
    <w:rPr>
      <w:sz w:val="20"/>
    </w:rPr>
  </w:style>
  <w:style w:type="paragraph" w:customStyle="1" w:styleId="Odrazka1">
    <w:name w:val="Odrazka 1"/>
    <w:basedOn w:val="Text1"/>
    <w:link w:val="Odrazka1Char"/>
    <w:qFormat/>
    <w:rsid w:val="00294A26"/>
    <w:pPr>
      <w:numPr>
        <w:numId w:val="3"/>
      </w:numPr>
      <w:ind w:left="992" w:hanging="425"/>
    </w:pPr>
  </w:style>
  <w:style w:type="paragraph" w:customStyle="1" w:styleId="Odrazka11">
    <w:name w:val="Odrazka 1.1"/>
    <w:basedOn w:val="Text11"/>
    <w:link w:val="Odrazka11Char"/>
    <w:qFormat/>
    <w:rsid w:val="00294A26"/>
    <w:pPr>
      <w:numPr>
        <w:numId w:val="4"/>
      </w:numPr>
      <w:ind w:left="1559" w:hanging="425"/>
    </w:pPr>
  </w:style>
  <w:style w:type="character" w:customStyle="1" w:styleId="Text1Char">
    <w:name w:val="Text 1 Char"/>
    <w:basedOn w:val="Standardnpsmoodstavce"/>
    <w:link w:val="Text1"/>
    <w:rsid w:val="00634CFD"/>
    <w:rPr>
      <w:sz w:val="22"/>
      <w:lang w:eastAsia="en-US"/>
    </w:rPr>
  </w:style>
  <w:style w:type="character" w:customStyle="1" w:styleId="Odrazka1Char">
    <w:name w:val="Odrazka 1 Char"/>
    <w:basedOn w:val="Text1Char"/>
    <w:link w:val="Odrazka1"/>
    <w:rsid w:val="00294A26"/>
    <w:rPr>
      <w:sz w:val="22"/>
      <w:lang w:eastAsia="en-US"/>
    </w:rPr>
  </w:style>
  <w:style w:type="paragraph" w:customStyle="1" w:styleId="Odrazka111">
    <w:name w:val="Odrazka 1.1.1"/>
    <w:basedOn w:val="Text111"/>
    <w:link w:val="Odrazka111Char"/>
    <w:qFormat/>
    <w:rsid w:val="00294A26"/>
    <w:pPr>
      <w:numPr>
        <w:numId w:val="5"/>
      </w:numPr>
      <w:ind w:left="2268" w:hanging="425"/>
    </w:pPr>
  </w:style>
  <w:style w:type="character" w:customStyle="1" w:styleId="Text11Char">
    <w:name w:val="Text 1.1 Char"/>
    <w:basedOn w:val="Standardnpsmoodstavce"/>
    <w:link w:val="Text11"/>
    <w:rsid w:val="00634CFD"/>
    <w:rPr>
      <w:sz w:val="22"/>
      <w:lang w:eastAsia="en-US"/>
    </w:rPr>
  </w:style>
  <w:style w:type="character" w:customStyle="1" w:styleId="Odrazka11Char">
    <w:name w:val="Odrazka 1.1 Char"/>
    <w:basedOn w:val="Text11Char"/>
    <w:link w:val="Odrazka11"/>
    <w:rsid w:val="00294A26"/>
    <w:rPr>
      <w:sz w:val="22"/>
      <w:lang w:eastAsia="en-US"/>
    </w:rPr>
  </w:style>
  <w:style w:type="character" w:customStyle="1" w:styleId="Text111Char">
    <w:name w:val="Text 1.1.1 Char"/>
    <w:basedOn w:val="Standardnpsmoodstavce"/>
    <w:link w:val="Text111"/>
    <w:rsid w:val="00294A26"/>
    <w:rPr>
      <w:sz w:val="22"/>
      <w:lang w:eastAsia="en-US"/>
    </w:rPr>
  </w:style>
  <w:style w:type="character" w:customStyle="1" w:styleId="Odrazka111Char">
    <w:name w:val="Odrazka 1.1.1 Char"/>
    <w:basedOn w:val="Text111Char"/>
    <w:link w:val="Odrazka111"/>
    <w:rsid w:val="00294A26"/>
    <w:rPr>
      <w:sz w:val="22"/>
      <w:lang w:eastAsia="en-US"/>
    </w:rPr>
  </w:style>
  <w:style w:type="paragraph" w:styleId="Textbubliny">
    <w:name w:val="Balloon Text"/>
    <w:basedOn w:val="Normln"/>
    <w:link w:val="TextbublinyChar"/>
    <w:semiHidden/>
    <w:rsid w:val="003300B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3540D2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semiHidden/>
    <w:rsid w:val="003540D2"/>
    <w:pPr>
      <w:ind w:left="720"/>
      <w:contextualSpacing/>
    </w:pPr>
  </w:style>
  <w:style w:type="paragraph" w:styleId="Zkladntext">
    <w:name w:val="Body Text"/>
    <w:basedOn w:val="Normln"/>
    <w:link w:val="ZkladntextChar"/>
    <w:rsid w:val="00507A66"/>
  </w:style>
  <w:style w:type="character" w:customStyle="1" w:styleId="ZkladntextChar">
    <w:name w:val="Základní text Char"/>
    <w:basedOn w:val="Standardnpsmoodstavce"/>
    <w:link w:val="Zkladntext"/>
    <w:rsid w:val="00507A66"/>
    <w:rPr>
      <w:sz w:val="22"/>
      <w:szCs w:val="24"/>
      <w:lang w:eastAsia="en-US"/>
    </w:rPr>
  </w:style>
  <w:style w:type="paragraph" w:styleId="Nzev">
    <w:name w:val="Title"/>
    <w:basedOn w:val="Normln"/>
    <w:next w:val="Normln"/>
    <w:link w:val="NzevChar"/>
    <w:uiPriority w:val="1"/>
    <w:qFormat/>
    <w:locked/>
    <w:rsid w:val="00BB3FDB"/>
    <w:pPr>
      <w:spacing w:before="0" w:after="300"/>
      <w:contextualSpacing/>
      <w:jc w:val="left"/>
    </w:pPr>
    <w:rPr>
      <w:rFonts w:eastAsiaTheme="majorEastAsia" w:cstheme="majorBidi"/>
      <w:b/>
      <w:caps/>
      <w:spacing w:val="5"/>
      <w:kern w:val="28"/>
      <w:szCs w:val="52"/>
    </w:rPr>
  </w:style>
  <w:style w:type="character" w:customStyle="1" w:styleId="NzevChar">
    <w:name w:val="Název Char"/>
    <w:basedOn w:val="Standardnpsmoodstavce"/>
    <w:link w:val="Nzev"/>
    <w:uiPriority w:val="1"/>
    <w:rsid w:val="00BB3FDB"/>
    <w:rPr>
      <w:rFonts w:eastAsiaTheme="majorEastAsia" w:cstheme="majorBidi"/>
      <w:b/>
      <w:caps/>
      <w:spacing w:val="5"/>
      <w:kern w:val="28"/>
      <w:sz w:val="22"/>
      <w:szCs w:val="52"/>
      <w:lang w:eastAsia="en-US"/>
    </w:rPr>
  </w:style>
  <w:style w:type="paragraph" w:customStyle="1" w:styleId="Answer">
    <w:name w:val="Answer"/>
    <w:basedOn w:val="Odstavecseseznamem"/>
    <w:link w:val="AnswerChar"/>
    <w:rsid w:val="00F677BE"/>
    <w:pPr>
      <w:spacing w:before="0"/>
      <w:ind w:left="397"/>
    </w:pPr>
    <w:rPr>
      <w:rFonts w:eastAsiaTheme="minorHAnsi" w:cstheme="minorBidi"/>
      <w:color w:val="FF0000"/>
      <w:szCs w:val="22"/>
    </w:rPr>
  </w:style>
  <w:style w:type="paragraph" w:customStyle="1" w:styleId="Question">
    <w:name w:val="Question"/>
    <w:basedOn w:val="Odstavecseseznamem"/>
    <w:link w:val="QuestionChar"/>
    <w:qFormat/>
    <w:rsid w:val="00F677BE"/>
    <w:pPr>
      <w:numPr>
        <w:numId w:val="6"/>
      </w:numPr>
      <w:spacing w:before="200"/>
    </w:pPr>
    <w:rPr>
      <w:rFonts w:eastAsiaTheme="minorHAnsi" w:cstheme="minorBidi"/>
      <w:szCs w:val="22"/>
    </w:rPr>
  </w:style>
  <w:style w:type="character" w:customStyle="1" w:styleId="AnswerChar">
    <w:name w:val="Answer Char"/>
    <w:basedOn w:val="Standardnpsmoodstavce"/>
    <w:link w:val="Answer"/>
    <w:rsid w:val="00F677BE"/>
    <w:rPr>
      <w:rFonts w:eastAsiaTheme="minorHAnsi" w:cstheme="minorBidi"/>
      <w:color w:val="FF0000"/>
      <w:sz w:val="22"/>
      <w:szCs w:val="22"/>
      <w:lang w:eastAsia="en-US"/>
    </w:rPr>
  </w:style>
  <w:style w:type="character" w:customStyle="1" w:styleId="QuestionChar">
    <w:name w:val="Question Char"/>
    <w:basedOn w:val="Standardnpsmoodstavce"/>
    <w:link w:val="Question"/>
    <w:rsid w:val="00F677BE"/>
    <w:rPr>
      <w:rFonts w:eastAsiaTheme="minorHAnsi" w:cstheme="minorBidi"/>
      <w:sz w:val="22"/>
      <w:szCs w:val="22"/>
      <w:lang w:eastAsia="en-US"/>
    </w:rPr>
  </w:style>
  <w:style w:type="paragraph" w:customStyle="1" w:styleId="Sub-answer">
    <w:name w:val="Sub-answer"/>
    <w:basedOn w:val="Answer"/>
    <w:link w:val="Sub-answerChar"/>
    <w:qFormat/>
    <w:rsid w:val="00F677BE"/>
    <w:pPr>
      <w:numPr>
        <w:numId w:val="7"/>
      </w:numPr>
      <w:ind w:left="709" w:hanging="283"/>
    </w:pPr>
  </w:style>
  <w:style w:type="paragraph" w:customStyle="1" w:styleId="Explanation">
    <w:name w:val="Explanation"/>
    <w:basedOn w:val="Answer"/>
    <w:qFormat/>
    <w:rsid w:val="00F677BE"/>
    <w:pPr>
      <w:spacing w:after="200"/>
      <w:ind w:left="425"/>
    </w:pPr>
    <w:rPr>
      <w:i/>
      <w:color w:val="auto"/>
    </w:rPr>
  </w:style>
  <w:style w:type="character" w:customStyle="1" w:styleId="Sub-answerChar">
    <w:name w:val="Sub-answer Char"/>
    <w:basedOn w:val="AnswerChar"/>
    <w:link w:val="Sub-answer"/>
    <w:rsid w:val="00F677BE"/>
    <w:rPr>
      <w:rFonts w:eastAsiaTheme="minorHAnsi" w:cstheme="minorBidi"/>
      <w:color w:val="FF0000"/>
      <w:sz w:val="22"/>
      <w:szCs w:val="22"/>
      <w:lang w:eastAsia="en-US"/>
    </w:rPr>
  </w:style>
  <w:style w:type="paragraph" w:styleId="Textkomente">
    <w:name w:val="annotation text"/>
    <w:basedOn w:val="Normln"/>
    <w:link w:val="TextkomenteChar"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Pr>
      <w:lang w:eastAsia="en-US"/>
    </w:rPr>
  </w:style>
  <w:style w:type="character" w:styleId="Odkaznakoment">
    <w:name w:val="annotation reference"/>
    <w:basedOn w:val="Standardnpsmoodstavce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C40C06"/>
    <w:rPr>
      <w:sz w:val="22"/>
      <w:szCs w:val="24"/>
      <w:lang w:eastAsia="en-US"/>
    </w:rPr>
  </w:style>
  <w:style w:type="table" w:styleId="Mkatabulky">
    <w:name w:val="Table Grid"/>
    <w:basedOn w:val="Normlntabulka"/>
    <w:rsid w:val="005A6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link w:val="BezmezerChar"/>
    <w:uiPriority w:val="1"/>
    <w:qFormat/>
    <w:rsid w:val="00D76EA0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Standardnpsmoodstavce"/>
    <w:link w:val="Bezmezer"/>
    <w:uiPriority w:val="1"/>
    <w:rsid w:val="00D76EA0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sid w:val="00D32ED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2F2E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2F2EDB"/>
    <w:rPr>
      <w:b/>
      <w:bCs/>
      <w:lang w:eastAsia="en-US"/>
    </w:rPr>
  </w:style>
  <w:style w:type="paragraph" w:customStyle="1" w:styleId="Claneka">
    <w:name w:val="Clanek (a)"/>
    <w:basedOn w:val="Normln"/>
    <w:qFormat/>
    <w:rsid w:val="006E1D9A"/>
    <w:pPr>
      <w:keepLines/>
      <w:widowControl w:val="0"/>
      <w:numPr>
        <w:ilvl w:val="2"/>
        <w:numId w:val="12"/>
      </w:numPr>
    </w:pPr>
  </w:style>
  <w:style w:type="character" w:styleId="Nevyeenzmnka">
    <w:name w:val="Unresolved Mention"/>
    <w:basedOn w:val="Standardnpsmoodstavce"/>
    <w:uiPriority w:val="99"/>
    <w:semiHidden/>
    <w:unhideWhenUsed/>
    <w:rsid w:val="00BE5F1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semiHidden/>
    <w:unhideWhenUsed/>
    <w:rsid w:val="00640E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4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ntb.cz/c/i0rn95r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eta.neradova\Desktop\FairWhistle_Dotazn&#237;k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2f5cce-f0c5-4715-9846-f5be12507717">
      <Terms xmlns="http://schemas.microsoft.com/office/infopath/2007/PartnerControls"/>
    </lcf76f155ced4ddcb4097134ff3c332f>
    <TaxCatchAll xmlns="47329ebf-2685-4ae3-88c2-9e71df76ae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F7495D3C2E2845B126432E7536ACA3" ma:contentTypeVersion="16" ma:contentTypeDescription="Create a new document." ma:contentTypeScope="" ma:versionID="f47e740e94d887d1809e19c13a52b977">
  <xsd:schema xmlns:xsd="http://www.w3.org/2001/XMLSchema" xmlns:xs="http://www.w3.org/2001/XMLSchema" xmlns:p="http://schemas.microsoft.com/office/2006/metadata/properties" xmlns:ns2="542f5cce-f0c5-4715-9846-f5be12507717" xmlns:ns3="47329ebf-2685-4ae3-88c2-9e71df76aea5" targetNamespace="http://schemas.microsoft.com/office/2006/metadata/properties" ma:root="true" ma:fieldsID="7d5900e74eadba0afa616b4532de2994" ns2:_="" ns3:_="">
    <xsd:import namespace="542f5cce-f0c5-4715-9846-f5be12507717"/>
    <xsd:import namespace="47329ebf-2685-4ae3-88c2-9e71df76ae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f5cce-f0c5-4715-9846-f5be12507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1bfa30c-03d6-4a8d-9e92-c94652816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29ebf-2685-4ae3-88c2-9e71df76aea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0ad60d5-51d6-43fe-8c90-959f2445771f}" ma:internalName="TaxCatchAll" ma:showField="CatchAllData" ma:web="47329ebf-2685-4ae3-88c2-9e71df76ae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97A4D-5466-4DFD-95FE-009CD2DDBC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0DB19F-415B-4A9D-A0A9-9DC556A2B6D8}">
  <ds:schemaRefs>
    <ds:schemaRef ds:uri="http://schemas.microsoft.com/office/2006/metadata/properties"/>
    <ds:schemaRef ds:uri="http://schemas.microsoft.com/office/infopath/2007/PartnerControls"/>
    <ds:schemaRef ds:uri="542f5cce-f0c5-4715-9846-f5be12507717"/>
    <ds:schemaRef ds:uri="47329ebf-2685-4ae3-88c2-9e71df76aea5"/>
  </ds:schemaRefs>
</ds:datastoreItem>
</file>

<file path=customXml/itemProps3.xml><?xml version="1.0" encoding="utf-8"?>
<ds:datastoreItem xmlns:ds="http://schemas.openxmlformats.org/officeDocument/2006/customXml" ds:itemID="{907A1108-68A1-4DFB-BA76-387236E17C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2f5cce-f0c5-4715-9846-f5be12507717"/>
    <ds:schemaRef ds:uri="47329ebf-2685-4ae3-88c2-9e71df76ae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592D95-8853-4B4E-8780-745924AF2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FairWhistle_Dotazník.dotx</Template>
  <TotalTime>9</TotalTime>
  <Pages>3</Pages>
  <Words>753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 &amp; PARTNERS</Company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Neradova Marketa</dc:creator>
  <cp:lastModifiedBy>Konvičná Gabriela</cp:lastModifiedBy>
  <cp:revision>3</cp:revision>
  <cp:lastPrinted>2023-07-31T06:40:00Z</cp:lastPrinted>
  <dcterms:created xsi:type="dcterms:W3CDTF">2023-08-01T06:17:00Z</dcterms:created>
  <dcterms:modified xsi:type="dcterms:W3CDTF">2023-08-16T06:10:00Z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0x01010051F7495D3C2E2845B126432E7536ACA3</vt:lpwstr>
  </property>
  <property fmtid="{D5CDD505-2E9C-101B-9397-08002B2CF9AE}" pid="3" name="MediaServiceImageTags">
    <vt:lpwstr/>
  </property>
</Properties>
</file>